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48" w:rsidRPr="00C0594D" w:rsidRDefault="00887148" w:rsidP="00887148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 РОДИТЕЛИ,  УЧАЩИЕСЯ, УЧИТЕЛЯ!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7148" w:rsidRPr="00C0594D" w:rsidRDefault="00887148" w:rsidP="00C0594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В  ШКОЛЕ  РАБОТАЕТ  </w:t>
      </w:r>
      <w:r w:rsidR="00C0594D" w:rsidRPr="00C05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СЛУЖБА ШКОЛЬНОЙ МЕДИАЦИИ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        Служба школьной медиации является социальной службой, действующей в школе на основе добровольческих усилий сп</w:t>
      </w:r>
      <w:r w:rsidR="00C0594D" w:rsidRPr="00C0594D">
        <w:rPr>
          <w:rFonts w:ascii="Times New Roman" w:eastAsia="Times New Roman" w:hAnsi="Times New Roman" w:cs="Times New Roman"/>
          <w:sz w:val="24"/>
          <w:szCs w:val="24"/>
        </w:rPr>
        <w:t>ециалистов, педагогов, учащихся</w:t>
      </w:r>
      <w:proofErr w:type="gramStart"/>
      <w:r w:rsidR="00C0594D" w:rsidRPr="00C059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87148" w:rsidRPr="00C0594D" w:rsidRDefault="00887148" w:rsidP="00887148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 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 деятельности службы школьной медиации являются: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1.      Проведение примирительных программ для участников школьных конфликтов и ситуаций криминального характера.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2.      Обучение школьников методам урегулирования конфликтов.</w:t>
      </w:r>
    </w:p>
    <w:p w:rsidR="00663236" w:rsidRPr="00C0594D" w:rsidRDefault="00887148" w:rsidP="00C0594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Состав службы школьной медиации: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1.      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Сулаева Аминат Бигишиевна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, куратор службы, педагог-психолог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2.      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Ибрагимова </w:t>
      </w:r>
      <w:proofErr w:type="spellStart"/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Ханум</w:t>
      </w:r>
      <w:proofErr w:type="spellEnd"/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Алиевна</w:t>
      </w:r>
      <w:proofErr w:type="spellEnd"/>
      <w:r w:rsidRPr="00C0594D">
        <w:rPr>
          <w:rFonts w:ascii="Times New Roman" w:eastAsia="Times New Roman" w:hAnsi="Times New Roman" w:cs="Times New Roman"/>
          <w:sz w:val="24"/>
          <w:szCs w:val="24"/>
        </w:rPr>
        <w:t>, медиатор, Председатель ПК ОУ</w:t>
      </w:r>
    </w:p>
    <w:p w:rsidR="00887148" w:rsidRPr="00C0594D" w:rsidRDefault="00887148" w:rsidP="00887148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0594D">
        <w:rPr>
          <w:rFonts w:ascii="Times New Roman" w:eastAsia="Times New Roman" w:hAnsi="Times New Roman" w:cs="Times New Roman"/>
          <w:sz w:val="24"/>
          <w:szCs w:val="24"/>
        </w:rPr>
        <w:t>3.      </w:t>
      </w:r>
      <w:r w:rsidRPr="00C0594D">
        <w:rPr>
          <w:rFonts w:ascii="Times New Roman" w:eastAsia="Times New Roman" w:hAnsi="Times New Roman" w:cs="Times New Roman"/>
          <w:b/>
          <w:bCs/>
          <w:sz w:val="24"/>
          <w:szCs w:val="24"/>
        </w:rPr>
        <w:t>Абухова Раисат Камиловна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,  медиатор, заместитель дире</w:t>
      </w:r>
      <w:r w:rsidR="00663236" w:rsidRPr="00C0594D">
        <w:rPr>
          <w:rFonts w:ascii="Times New Roman" w:eastAsia="Times New Roman" w:hAnsi="Times New Roman" w:cs="Times New Roman"/>
          <w:sz w:val="24"/>
          <w:szCs w:val="24"/>
        </w:rPr>
        <w:t xml:space="preserve">ктора по </w:t>
      </w:r>
      <w:proofErr w:type="spellStart"/>
      <w:r w:rsidR="00663236" w:rsidRPr="00C0594D">
        <w:rPr>
          <w:rFonts w:ascii="Times New Roman" w:eastAsia="Times New Roman" w:hAnsi="Times New Roman" w:cs="Times New Roman"/>
          <w:sz w:val="24"/>
          <w:szCs w:val="24"/>
        </w:rPr>
        <w:t>УВР</w:t>
      </w:r>
      <w:proofErr w:type="gramStart"/>
      <w:r w:rsidR="00663236" w:rsidRPr="00C0594D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="00663236" w:rsidRPr="00C0594D">
        <w:rPr>
          <w:rFonts w:ascii="Times New Roman" w:eastAsia="Times New Roman" w:hAnsi="Times New Roman" w:cs="Times New Roman"/>
          <w:sz w:val="24"/>
          <w:szCs w:val="24"/>
        </w:rPr>
        <w:t>читель</w:t>
      </w:r>
      <w:proofErr w:type="spellEnd"/>
      <w:r w:rsidR="00663236" w:rsidRPr="00C0594D">
        <w:rPr>
          <w:rFonts w:ascii="Times New Roman" w:eastAsia="Times New Roman" w:hAnsi="Times New Roman" w:cs="Times New Roman"/>
          <w:sz w:val="24"/>
          <w:szCs w:val="24"/>
        </w:rPr>
        <w:t xml:space="preserve"> начальных </w:t>
      </w:r>
      <w:r w:rsidRPr="00C0594D">
        <w:rPr>
          <w:rFonts w:ascii="Times New Roman" w:eastAsia="Times New Roman" w:hAnsi="Times New Roman" w:cs="Times New Roman"/>
          <w:sz w:val="24"/>
          <w:szCs w:val="24"/>
        </w:rPr>
        <w:t>классов                              </w:t>
      </w:r>
    </w:p>
    <w:p w:rsidR="00663236" w:rsidRDefault="0008627F">
      <w:r>
        <w:rPr>
          <w:noProof/>
        </w:rPr>
        <w:drawing>
          <wp:inline distT="0" distB="0" distL="0" distR="0">
            <wp:extent cx="6153150" cy="3857625"/>
            <wp:effectExtent l="19050" t="0" r="0" b="0"/>
            <wp:docPr id="15" name="Рисунок 15" descr="H:\медиация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медиация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52" cy="386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36" w:rsidRDefault="00663236"/>
    <w:tbl>
      <w:tblPr>
        <w:tblW w:w="8869" w:type="dxa"/>
        <w:jc w:val="center"/>
        <w:tblCellSpacing w:w="0" w:type="dxa"/>
        <w:tblInd w:w="-446" w:type="dxa"/>
        <w:tblBorders>
          <w:top w:val="outset" w:sz="6" w:space="0" w:color="6F6F6F"/>
          <w:left w:val="outset" w:sz="6" w:space="0" w:color="6F6F6F"/>
          <w:bottom w:val="outset" w:sz="6" w:space="0" w:color="6F6F6F"/>
          <w:right w:val="outset" w:sz="6" w:space="0" w:color="6F6F6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1"/>
        <w:gridCol w:w="2425"/>
        <w:gridCol w:w="2843"/>
      </w:tblGrid>
      <w:tr w:rsidR="00663236" w:rsidRPr="004E1900" w:rsidTr="00A15DA1">
        <w:trPr>
          <w:trHeight w:val="450"/>
          <w:tblCellSpacing w:w="0" w:type="dxa"/>
          <w:jc w:val="center"/>
        </w:trPr>
        <w:tc>
          <w:tcPr>
            <w:tcW w:w="8869" w:type="dxa"/>
            <w:gridSpan w:val="3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663236" w:rsidRPr="004E1900" w:rsidRDefault="00663236" w:rsidP="00D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График работы службы школьной медиации</w:t>
            </w:r>
          </w:p>
        </w:tc>
      </w:tr>
      <w:tr w:rsidR="00DC4CE0" w:rsidRPr="004E1900" w:rsidTr="00A15DA1">
        <w:trPr>
          <w:trHeight w:val="1716"/>
          <w:tblCellSpacing w:w="0" w:type="dxa"/>
          <w:jc w:val="center"/>
        </w:trPr>
        <w:tc>
          <w:tcPr>
            <w:tcW w:w="3596" w:type="dxa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663236" w:rsidRDefault="00663236" w:rsidP="00C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Вторник</w:t>
            </w:r>
          </w:p>
          <w:p w:rsidR="00C0594D" w:rsidRPr="004E1900" w:rsidRDefault="00C0594D" w:rsidP="00C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663236" w:rsidRPr="004E1900" w:rsidRDefault="00663236" w:rsidP="005D3587">
            <w:pPr>
              <w:spacing w:after="25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 </w:t>
            </w:r>
            <w:r w:rsidR="00DC4CE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   с 13.00 до 15</w:t>
            </w: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.00</w:t>
            </w:r>
          </w:p>
          <w:p w:rsidR="00663236" w:rsidRDefault="00663236" w:rsidP="005D3587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кабинет </w:t>
            </w:r>
            <w:r w:rsidR="00DC4CE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психолога</w:t>
            </w:r>
          </w:p>
          <w:p w:rsidR="00DC4CE0" w:rsidRPr="004E1900" w:rsidRDefault="00DC4CE0" w:rsidP="005D3587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(кабинет № 37)</w:t>
            </w:r>
          </w:p>
        </w:tc>
        <w:tc>
          <w:tcPr>
            <w:tcW w:w="2839" w:type="dxa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663236" w:rsidRPr="004E1900" w:rsidRDefault="00663236" w:rsidP="005D3587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 телефон</w:t>
            </w:r>
          </w:p>
          <w:p w:rsidR="00663236" w:rsidRPr="004E1900" w:rsidRDefault="00663236" w:rsidP="005D3587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8</w:t>
            </w:r>
            <w:r w:rsidR="00DC4CE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 928 800-49-98</w:t>
            </w:r>
          </w:p>
        </w:tc>
      </w:tr>
    </w:tbl>
    <w:p w:rsidR="003173B6" w:rsidRDefault="003173B6" w:rsidP="003173B6">
      <w:r w:rsidRPr="00523B93">
        <w:t xml:space="preserve">        </w:t>
      </w:r>
      <w:r w:rsidR="0087706A">
        <w:t xml:space="preserve">        </w:t>
      </w:r>
      <w:r>
        <w:t xml:space="preserve">              </w:t>
      </w:r>
      <w:r w:rsidRPr="00523B93">
        <w:t xml:space="preserve">                                                                                      </w:t>
      </w:r>
    </w:p>
    <w:p w:rsidR="003173B6" w:rsidRPr="003173B6" w:rsidRDefault="00CC4972" w:rsidP="003173B6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05pt;height:88.15pt" fillcolor="#f9c" strokecolor="fuchsia" strokeweight="1.5pt">
            <v:shadow on="t" color="#900"/>
            <v:textpath style="font-family:&quot;Mistral&quot;;font-size:40pt;font-weight:bold;font-style:italic;v-text-kern:t" trim="t" fitpath="t" string="ПРАВИЛА ДРУЖБЫ"/>
          </v:shape>
        </w:pict>
      </w:r>
      <w:r w:rsidR="00C4430D">
        <w:br/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Помогай товарищу, если умеешь что-то делать – научи его.</w:t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Если товарищ попал в беду, помоги ему, чем можешь.</w:t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Делись с товарищем, играй так, чтобы самое лучшее хотелось отдать другу.</w:t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Останови товарища, если он делает что-то плохое.</w:t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Умей радоваться успехам товарища.</w:t>
      </w:r>
    </w:p>
    <w:p w:rsidR="003173B6" w:rsidRPr="003173B6" w:rsidRDefault="003173B6" w:rsidP="003173B6">
      <w:pPr>
        <w:numPr>
          <w:ilvl w:val="0"/>
          <w:numId w:val="1"/>
        </w:numPr>
        <w:spacing w:after="0" w:line="360" w:lineRule="auto"/>
        <w:rPr>
          <w:b/>
          <w:i/>
          <w:color w:val="800080"/>
          <w:sz w:val="40"/>
          <w:szCs w:val="40"/>
        </w:rPr>
      </w:pPr>
      <w:r w:rsidRPr="003173B6">
        <w:rPr>
          <w:b/>
          <w:i/>
          <w:color w:val="800080"/>
          <w:sz w:val="40"/>
          <w:szCs w:val="40"/>
        </w:rPr>
        <w:t>Умей спокойно принять советы и помощь от других ребят.</w:t>
      </w:r>
    </w:p>
    <w:p w:rsidR="003173B6" w:rsidRDefault="003173B6" w:rsidP="003173B6">
      <w:r>
        <w:rPr>
          <w:b/>
          <w:i/>
          <w:sz w:val="36"/>
          <w:szCs w:val="36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3088005" cy="2208530"/>
            <wp:effectExtent l="19050" t="0" r="0" b="0"/>
            <wp:docPr id="2" name="Рисунок 2" descr="1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7F" w:rsidRDefault="0008627F" w:rsidP="0008627F"/>
    <w:p w:rsidR="0008627F" w:rsidRDefault="00CC4972" w:rsidP="0008627F">
      <w:r>
        <w:lastRenderedPageBreak/>
        <w:pict>
          <v:shape id="_x0000_i1026" type="#_x0000_t136" style="width:459.3pt;height:137.8pt;mso-position-vertical:top" fillcolor="#fabf8f [1945]" strokecolor="#fc0" strokeweight="1.5pt">
            <v:shadow on="t" color="#900"/>
            <v:textpath style="font-family:&quot;Mistral&quot;;font-size:40pt;font-weight:bold;font-style:italic;v-text-kern:t" trim="t" fitpath="t" string="ПРАВИЛА &#10;поведения в школе."/>
          </v:shape>
        </w:pict>
      </w:r>
    </w:p>
    <w:p w:rsidR="0008627F" w:rsidRDefault="0008627F" w:rsidP="0008627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23495</wp:posOffset>
            </wp:positionV>
            <wp:extent cx="1143000" cy="6743700"/>
            <wp:effectExtent l="19050" t="0" r="0" b="0"/>
            <wp:wrapSquare wrapText="bothSides"/>
            <wp:docPr id="1" name="Рисунок 2" descr="scho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Каждый учащийся должен приходить в школу за 10 минут до звонка на первый урок.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Все учащиеся после звонка должны занять свои места за партой.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Опоздавшие на урок ученики должны, войдя в класс, извиниться за опоздание, спросить разрешения у учителя занять свое рабочее место.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Учащийся на уроке поднимает руку, а после разрешения учителя, должен встать из-за парты и задать вопрос или ответить.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При входе в класс директора, завуча или другого учителя, учащиеся должны встать, прекратив свою работу.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Урок считается законченным после того, как учитель сказал: «Урок окончен! Можно идти на перемену!»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На уроках запрещается подсказывать или мешать отвечать другим ученикам.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Если ученик пропустил день, то оправдательным документом может быть записка от родителей, если больше – требуется справка от врача.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На уроке физкультуры учащиеся должны быть  в спортивной форме, освобожденные от занятий по состоянию здоровья на уроке присутствуют.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Во время перемен необходимо выходить из класса в коридор, не бегать, не кричать.</w:t>
      </w:r>
    </w:p>
    <w:p w:rsid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Все учащиеся должны бережно относиться к школьному имуществу, вещам своих товарищей.</w:t>
      </w:r>
    </w:p>
    <w:p w:rsidR="0008627F" w:rsidRPr="0008627F" w:rsidRDefault="0008627F" w:rsidP="0008627F">
      <w:pPr>
        <w:numPr>
          <w:ilvl w:val="0"/>
          <w:numId w:val="2"/>
        </w:numPr>
        <w:tabs>
          <w:tab w:val="left" w:pos="7380"/>
        </w:tabs>
        <w:spacing w:after="0" w:line="240" w:lineRule="auto"/>
        <w:ind w:right="2056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>В случае порчи какого-либо имущества восстановление производится за счет родителей учащегося.</w:t>
      </w:r>
    </w:p>
    <w:p w:rsidR="003173B6" w:rsidRDefault="003173B6" w:rsidP="003173B6"/>
    <w:p w:rsidR="00817C98" w:rsidRDefault="00817C98"/>
    <w:p w:rsidR="00817C98" w:rsidRDefault="00817C98"/>
    <w:sectPr w:rsidR="00817C98" w:rsidSect="0008627F">
      <w:pgSz w:w="11906" w:h="16838"/>
      <w:pgMar w:top="1134" w:right="991" w:bottom="1134" w:left="1134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723A"/>
    <w:multiLevelType w:val="hybridMultilevel"/>
    <w:tmpl w:val="67CE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66899"/>
    <w:multiLevelType w:val="hybridMultilevel"/>
    <w:tmpl w:val="5C4E8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148"/>
    <w:rsid w:val="0008627F"/>
    <w:rsid w:val="002A5DF1"/>
    <w:rsid w:val="003173B6"/>
    <w:rsid w:val="00353955"/>
    <w:rsid w:val="00500A4F"/>
    <w:rsid w:val="00663236"/>
    <w:rsid w:val="006A6AFF"/>
    <w:rsid w:val="007677F1"/>
    <w:rsid w:val="00783D98"/>
    <w:rsid w:val="00817C98"/>
    <w:rsid w:val="0087706A"/>
    <w:rsid w:val="00887148"/>
    <w:rsid w:val="00904B11"/>
    <w:rsid w:val="00A15DA1"/>
    <w:rsid w:val="00A76D5E"/>
    <w:rsid w:val="00C0594D"/>
    <w:rsid w:val="00C4430D"/>
    <w:rsid w:val="00CC4972"/>
    <w:rsid w:val="00D24126"/>
    <w:rsid w:val="00DC023E"/>
    <w:rsid w:val="00D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3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6F958-2764-4D70-818C-25807C54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14</cp:revision>
  <dcterms:created xsi:type="dcterms:W3CDTF">2017-06-03T05:39:00Z</dcterms:created>
  <dcterms:modified xsi:type="dcterms:W3CDTF">2017-06-15T06:30:00Z</dcterms:modified>
</cp:coreProperties>
</file>