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2D" w:rsidRPr="003F58B6" w:rsidRDefault="0056262D" w:rsidP="0056262D">
      <w:pPr>
        <w:contextualSpacing/>
        <w:jc w:val="center"/>
        <w:rPr>
          <w:rFonts w:cs="Times New Roman"/>
          <w:b/>
        </w:rPr>
      </w:pPr>
      <w:r w:rsidRPr="003F58B6">
        <w:rPr>
          <w:rFonts w:cs="Times New Roman"/>
          <w:b/>
        </w:rPr>
        <w:t>РЕСПУБЛИКА ДАГЕСТАН</w:t>
      </w:r>
    </w:p>
    <w:p w:rsidR="0056262D" w:rsidRPr="003F58B6" w:rsidRDefault="0056262D" w:rsidP="0056262D">
      <w:pPr>
        <w:contextualSpacing/>
        <w:jc w:val="center"/>
        <w:rPr>
          <w:rFonts w:cs="Times New Roman"/>
          <w:b/>
        </w:rPr>
      </w:pPr>
      <w:r w:rsidRPr="003F58B6">
        <w:rPr>
          <w:rFonts w:cs="Times New Roman"/>
          <w:b/>
        </w:rPr>
        <w:t>Муниципальное казенное общеобразовательное учреждение</w:t>
      </w:r>
    </w:p>
    <w:p w:rsidR="0056262D" w:rsidRPr="003F58B6" w:rsidRDefault="0056262D" w:rsidP="0056262D">
      <w:pPr>
        <w:tabs>
          <w:tab w:val="center" w:pos="4819"/>
          <w:tab w:val="left" w:pos="8602"/>
        </w:tabs>
        <w:contextualSpacing/>
        <w:jc w:val="center"/>
        <w:rPr>
          <w:rFonts w:cs="Times New Roman"/>
          <w:b/>
        </w:rPr>
      </w:pPr>
      <w:r w:rsidRPr="003F58B6">
        <w:rPr>
          <w:rFonts w:cs="Times New Roman"/>
          <w:b/>
        </w:rPr>
        <w:t>«Средняя общеобразовательная школа № 7 города Буйнакска»</w:t>
      </w:r>
    </w:p>
    <w:p w:rsidR="0056262D" w:rsidRPr="003F58B6" w:rsidRDefault="0056262D" w:rsidP="0056262D">
      <w:pPr>
        <w:tabs>
          <w:tab w:val="center" w:pos="4819"/>
          <w:tab w:val="left" w:pos="8602"/>
        </w:tabs>
        <w:contextualSpacing/>
        <w:jc w:val="center"/>
        <w:rPr>
          <w:rFonts w:cs="Times New Roman"/>
          <w:b/>
        </w:rPr>
      </w:pPr>
    </w:p>
    <w:p w:rsidR="007D388A" w:rsidRPr="00E0749B" w:rsidRDefault="007D388A" w:rsidP="0074210E">
      <w:pPr>
        <w:pStyle w:val="a4"/>
        <w:jc w:val="right"/>
      </w:pPr>
    </w:p>
    <w:p w:rsidR="007D388A" w:rsidRPr="0056262D" w:rsidRDefault="007D388A" w:rsidP="0056262D">
      <w:pPr>
        <w:pStyle w:val="a4"/>
        <w:jc w:val="center"/>
        <w:rPr>
          <w:b/>
        </w:rPr>
      </w:pPr>
      <w:proofErr w:type="gramStart"/>
      <w:r w:rsidRPr="0056262D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 w:rsidRPr="0056262D">
        <w:rPr>
          <w:rFonts w:ascii="Times New Roman" w:hAnsi="Times New Roman" w:cs="Times New Roman"/>
          <w:b/>
          <w:bCs/>
          <w:sz w:val="26"/>
          <w:szCs w:val="26"/>
        </w:rPr>
        <w:t xml:space="preserve"> Р И К А З №</w:t>
      </w:r>
      <w:r w:rsidR="0056262D">
        <w:rPr>
          <w:rFonts w:ascii="Times New Roman" w:hAnsi="Times New Roman" w:cs="Times New Roman"/>
          <w:b/>
          <w:bCs/>
          <w:sz w:val="26"/>
          <w:szCs w:val="26"/>
        </w:rPr>
        <w:t xml:space="preserve"> 20-О</w:t>
      </w:r>
    </w:p>
    <w:p w:rsidR="007D388A" w:rsidRPr="00E0749B" w:rsidRDefault="007D388A" w:rsidP="0074210E">
      <w:pPr>
        <w:pStyle w:val="a4"/>
        <w:jc w:val="right"/>
      </w:pPr>
    </w:p>
    <w:p w:rsidR="007D388A" w:rsidRPr="00E0749B" w:rsidRDefault="007D388A" w:rsidP="0074210E">
      <w:pPr>
        <w:pStyle w:val="a4"/>
        <w:jc w:val="right"/>
      </w:pPr>
    </w:p>
    <w:p w:rsidR="007D388A" w:rsidRPr="00E0749B" w:rsidRDefault="00E0749B" w:rsidP="0074210E">
      <w:pPr>
        <w:pStyle w:val="a4"/>
        <w:jc w:val="right"/>
      </w:pPr>
      <w:r w:rsidRPr="00E0749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D388A" w:rsidRPr="00E0749B">
        <w:rPr>
          <w:rFonts w:ascii="Times New Roman" w:hAnsi="Times New Roman" w:cs="Times New Roman"/>
          <w:sz w:val="26"/>
          <w:szCs w:val="26"/>
        </w:rPr>
        <w:t xml:space="preserve"> «</w:t>
      </w:r>
      <w:r w:rsidR="0056262D">
        <w:rPr>
          <w:rFonts w:ascii="Times New Roman" w:hAnsi="Times New Roman" w:cs="Times New Roman"/>
          <w:sz w:val="26"/>
          <w:szCs w:val="26"/>
        </w:rPr>
        <w:t xml:space="preserve">12 </w:t>
      </w:r>
      <w:r w:rsidR="007D388A" w:rsidRPr="00E0749B">
        <w:rPr>
          <w:rFonts w:ascii="Times New Roman" w:hAnsi="Times New Roman" w:cs="Times New Roman"/>
          <w:sz w:val="26"/>
          <w:szCs w:val="26"/>
        </w:rPr>
        <w:t>»</w:t>
      </w:r>
      <w:r w:rsidR="0056262D">
        <w:rPr>
          <w:rFonts w:ascii="Times New Roman" w:hAnsi="Times New Roman" w:cs="Times New Roman"/>
          <w:sz w:val="26"/>
          <w:szCs w:val="26"/>
        </w:rPr>
        <w:t xml:space="preserve"> марта </w:t>
      </w:r>
      <w:r w:rsidR="007D388A" w:rsidRPr="00E0749B">
        <w:rPr>
          <w:rFonts w:ascii="Times New Roman" w:hAnsi="Times New Roman" w:cs="Times New Roman"/>
          <w:sz w:val="26"/>
          <w:szCs w:val="26"/>
        </w:rPr>
        <w:t xml:space="preserve"> 20</w:t>
      </w:r>
      <w:r w:rsidRPr="00E0749B">
        <w:rPr>
          <w:rFonts w:ascii="Times New Roman" w:hAnsi="Times New Roman" w:cs="Times New Roman"/>
          <w:sz w:val="26"/>
          <w:szCs w:val="26"/>
        </w:rPr>
        <w:t>21</w:t>
      </w:r>
      <w:r w:rsidR="007D388A" w:rsidRPr="00E0749B">
        <w:rPr>
          <w:rFonts w:ascii="Times New Roman" w:hAnsi="Times New Roman" w:cs="Times New Roman"/>
          <w:sz w:val="26"/>
          <w:szCs w:val="26"/>
        </w:rPr>
        <w:t xml:space="preserve">г.            </w:t>
      </w:r>
      <w:r w:rsidR="007D388A" w:rsidRPr="00E0749B">
        <w:rPr>
          <w:rFonts w:ascii="Times New Roman" w:hAnsi="Times New Roman" w:cs="Times New Roman"/>
          <w:sz w:val="26"/>
          <w:szCs w:val="26"/>
        </w:rPr>
        <w:tab/>
      </w:r>
    </w:p>
    <w:p w:rsidR="007D388A" w:rsidRPr="00E0749B" w:rsidRDefault="007D388A" w:rsidP="0074210E">
      <w:pPr>
        <w:pStyle w:val="a3"/>
        <w:widowControl/>
        <w:suppressAutoHyphens/>
        <w:autoSpaceDE/>
        <w:autoSpaceDN/>
        <w:adjustRightInd/>
        <w:jc w:val="right"/>
        <w:rPr>
          <w:rFonts w:ascii="Cambria" w:eastAsia="SimSun" w:hAnsi="Cambria"/>
          <w:kern w:val="1"/>
          <w:sz w:val="22"/>
          <w:szCs w:val="22"/>
          <w:lang w:eastAsia="en-US"/>
        </w:rPr>
      </w:pPr>
    </w:p>
    <w:p w:rsidR="007D388A" w:rsidRPr="00E0749B" w:rsidRDefault="007D388A" w:rsidP="007D388A">
      <w:pPr>
        <w:pStyle w:val="a4"/>
        <w:jc w:val="center"/>
      </w:pPr>
    </w:p>
    <w:tbl>
      <w:tblPr>
        <w:tblW w:w="0" w:type="auto"/>
        <w:tblLayout w:type="fixed"/>
        <w:tblLook w:val="0000"/>
      </w:tblPr>
      <w:tblGrid>
        <w:gridCol w:w="5637"/>
      </w:tblGrid>
      <w:tr w:rsidR="007D388A" w:rsidRPr="0056262D" w:rsidTr="0056262D">
        <w:trPr>
          <w:trHeight w:val="994"/>
        </w:trPr>
        <w:tc>
          <w:tcPr>
            <w:tcW w:w="5637" w:type="dxa"/>
          </w:tcPr>
          <w:p w:rsidR="0056262D" w:rsidRDefault="007D388A" w:rsidP="0056262D">
            <w:pPr>
              <w:pStyle w:val="a4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56262D">
              <w:rPr>
                <w:rFonts w:ascii="Times New Roman" w:hAnsi="Times New Roman" w:cs="Times New Roman"/>
                <w:b/>
                <w:sz w:val="24"/>
                <w:szCs w:val="24"/>
              </w:rPr>
              <w:t>О р</w:t>
            </w:r>
            <w:r w:rsidRPr="0056262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езервах материальных и финансовых ресурсов для гражданской обороны и ликвидации чрезвычайных ситуаций</w:t>
            </w:r>
          </w:p>
          <w:p w:rsidR="007D388A" w:rsidRPr="0056262D" w:rsidRDefault="007D388A" w:rsidP="005626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62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(последствий террористических актов) </w:t>
            </w:r>
          </w:p>
          <w:p w:rsidR="007D388A" w:rsidRPr="0056262D" w:rsidRDefault="007D388A" w:rsidP="0056262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90256" w:rsidRPr="00E0749B" w:rsidRDefault="00890256"/>
    <w:p w:rsidR="007D388A" w:rsidRPr="00E0749B" w:rsidRDefault="007D388A" w:rsidP="007D388A">
      <w:pPr>
        <w:pStyle w:val="a3"/>
        <w:ind w:firstLine="567"/>
        <w:jc w:val="both"/>
        <w:rPr>
          <w:sz w:val="24"/>
          <w:szCs w:val="24"/>
          <w:shd w:val="clear" w:color="auto" w:fill="FFFFFF"/>
        </w:rPr>
      </w:pPr>
      <w:proofErr w:type="gramStart"/>
      <w:r w:rsidRPr="00E0749B">
        <w:rPr>
          <w:sz w:val="24"/>
          <w:szCs w:val="24"/>
          <w:shd w:val="clear" w:color="auto" w:fill="FFFFFF"/>
        </w:rPr>
        <w:t>В соответствии с </w:t>
      </w:r>
      <w:hyperlink r:id="rId4" w:history="1">
        <w:r w:rsidRPr="00E0749B">
          <w:rPr>
            <w:rStyle w:val="a6"/>
            <w:color w:val="auto"/>
            <w:spacing w:val="2"/>
            <w:sz w:val="24"/>
            <w:szCs w:val="24"/>
            <w:u w:val="none"/>
            <w:shd w:val="clear" w:color="auto" w:fill="FFFFFF"/>
          </w:rPr>
          <w:t>Федеральными законами от 21.12.1994 N 68-ФЗ "О защите населения и территорий от чрезвычайных ситуаций природного и техногенного характера"</w:t>
        </w:r>
      </w:hyperlink>
      <w:r w:rsidRPr="00E0749B">
        <w:rPr>
          <w:sz w:val="24"/>
          <w:szCs w:val="24"/>
          <w:shd w:val="clear" w:color="auto" w:fill="FFFFFF"/>
        </w:rPr>
        <w:t>, </w:t>
      </w:r>
      <w:hyperlink r:id="rId5" w:history="1">
        <w:r w:rsidRPr="00E0749B">
          <w:rPr>
            <w:rStyle w:val="a6"/>
            <w:color w:val="auto"/>
            <w:spacing w:val="2"/>
            <w:sz w:val="24"/>
            <w:szCs w:val="24"/>
            <w:u w:val="none"/>
            <w:shd w:val="clear" w:color="auto" w:fill="FFFFFF"/>
          </w:rPr>
          <w:t>от 12.02.1998 N 28-ФЗ "О гражданской обороне"</w:t>
        </w:r>
      </w:hyperlink>
      <w:r w:rsidRPr="00E0749B">
        <w:rPr>
          <w:sz w:val="24"/>
          <w:szCs w:val="24"/>
          <w:shd w:val="clear" w:color="auto" w:fill="FFFFFF"/>
        </w:rPr>
        <w:t>, </w:t>
      </w:r>
      <w:hyperlink r:id="rId6" w:history="1">
        <w:r w:rsidRPr="00E0749B">
          <w:rPr>
            <w:rStyle w:val="a6"/>
            <w:color w:val="auto"/>
            <w:spacing w:val="2"/>
            <w:sz w:val="24"/>
            <w:szCs w:val="24"/>
            <w:u w:val="none"/>
            <w:shd w:val="clear" w:color="auto" w:fill="FFFFFF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E0749B">
        <w:rPr>
          <w:sz w:val="24"/>
          <w:szCs w:val="24"/>
          <w:shd w:val="clear" w:color="auto" w:fill="FFFFFF"/>
        </w:rPr>
        <w:t>, </w:t>
      </w:r>
      <w:hyperlink r:id="rId7" w:history="1">
        <w:r w:rsidRPr="00E0749B">
          <w:rPr>
            <w:rStyle w:val="a6"/>
            <w:color w:val="auto"/>
            <w:spacing w:val="2"/>
            <w:sz w:val="24"/>
            <w:szCs w:val="24"/>
            <w:u w:val="none"/>
            <w:shd w:val="clear" w:color="auto" w:fill="FFFFFF"/>
          </w:rPr>
          <w:t>Постановлением Правительства Российской Федерации от 10.11.1996 N 1340 "О Порядке создания и использования резервов материальных ресурсов для ликвидации чрезвычайных</w:t>
        </w:r>
        <w:proofErr w:type="gramEnd"/>
        <w:r w:rsidRPr="00E0749B">
          <w:rPr>
            <w:rStyle w:val="a6"/>
            <w:color w:val="auto"/>
            <w:spacing w:val="2"/>
            <w:sz w:val="24"/>
            <w:szCs w:val="24"/>
            <w:u w:val="none"/>
            <w:shd w:val="clear" w:color="auto" w:fill="FFFFFF"/>
          </w:rPr>
          <w:t xml:space="preserve"> ситуаций природного и техногенного характера"</w:t>
        </w:r>
      </w:hyperlink>
      <w:r w:rsidRPr="00E0749B">
        <w:rPr>
          <w:sz w:val="24"/>
          <w:szCs w:val="24"/>
          <w:shd w:val="clear" w:color="auto" w:fill="FFFFFF"/>
        </w:rPr>
        <w:t>,</w:t>
      </w:r>
    </w:p>
    <w:p w:rsidR="007D388A" w:rsidRPr="0056262D" w:rsidRDefault="007D388A" w:rsidP="0056262D">
      <w:pPr>
        <w:pStyle w:val="a3"/>
        <w:ind w:firstLine="567"/>
        <w:rPr>
          <w:b/>
          <w:sz w:val="24"/>
          <w:szCs w:val="24"/>
          <w:shd w:val="clear" w:color="auto" w:fill="FFFFFF"/>
        </w:rPr>
      </w:pPr>
      <w:r w:rsidRPr="0056262D">
        <w:rPr>
          <w:b/>
          <w:sz w:val="24"/>
          <w:szCs w:val="24"/>
          <w:shd w:val="clear" w:color="auto" w:fill="FFFFFF"/>
        </w:rPr>
        <w:t>ПРИКАЗЫВАЮ:</w:t>
      </w:r>
    </w:p>
    <w:p w:rsidR="007D388A" w:rsidRPr="00E0749B" w:rsidRDefault="007D388A" w:rsidP="007D388A">
      <w:pPr>
        <w:pStyle w:val="a3"/>
        <w:jc w:val="both"/>
        <w:rPr>
          <w:sz w:val="24"/>
          <w:szCs w:val="24"/>
        </w:rPr>
      </w:pPr>
    </w:p>
    <w:p w:rsidR="007D388A" w:rsidRPr="00E0749B" w:rsidRDefault="007D388A" w:rsidP="007D388A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1. Утвердить Положение о резервах материальных и финансовых ресурсов для гражданской обороны и ликвидации чрезвычайных ситуаций (последствий террористических актов) на территории </w:t>
      </w:r>
      <w:r w:rsidR="0056262D">
        <w:rPr>
          <w:sz w:val="26"/>
          <w:szCs w:val="26"/>
        </w:rPr>
        <w:t xml:space="preserve">Республики Дагестан </w:t>
      </w:r>
      <w:r w:rsidRPr="00E0749B">
        <w:rPr>
          <w:sz w:val="26"/>
          <w:szCs w:val="26"/>
        </w:rPr>
        <w:t>согласно Приложению 1.</w:t>
      </w:r>
    </w:p>
    <w:p w:rsidR="007D388A" w:rsidRPr="00E0749B" w:rsidRDefault="007D388A" w:rsidP="007D388A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2. Утвердить номенклатуру и объем резерва материальных ресурсов для гражданской обороны и ликвидации чрезвычайных ситуаций (последствий террористических актов) на территории </w:t>
      </w:r>
      <w:r w:rsidR="0056262D">
        <w:rPr>
          <w:sz w:val="26"/>
          <w:szCs w:val="26"/>
        </w:rPr>
        <w:t xml:space="preserve">города Буйнакска </w:t>
      </w:r>
      <w:r w:rsidRPr="00E0749B">
        <w:rPr>
          <w:sz w:val="26"/>
          <w:szCs w:val="26"/>
        </w:rPr>
        <w:t xml:space="preserve"> согласно Приложению 2.</w:t>
      </w:r>
    </w:p>
    <w:p w:rsidR="007D388A" w:rsidRPr="00E0749B" w:rsidRDefault="007D388A" w:rsidP="007D388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7D388A" w:rsidRPr="00E0749B" w:rsidRDefault="007D388A" w:rsidP="007D388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56262D" w:rsidRDefault="0056262D" w:rsidP="0056262D">
      <w:pPr>
        <w:rPr>
          <w:rFonts w:asciiTheme="majorHAnsi" w:hAnsiTheme="majorHAnsi"/>
          <w:sz w:val="28"/>
          <w:szCs w:val="28"/>
        </w:rPr>
      </w:pPr>
    </w:p>
    <w:p w:rsidR="0056262D" w:rsidRDefault="0056262D" w:rsidP="0056262D">
      <w:pPr>
        <w:rPr>
          <w:rFonts w:asciiTheme="majorHAnsi" w:hAnsiTheme="majorHAnsi"/>
          <w:sz w:val="28"/>
          <w:szCs w:val="28"/>
        </w:rPr>
      </w:pPr>
    </w:p>
    <w:p w:rsidR="0056262D" w:rsidRDefault="0056262D" w:rsidP="0056262D">
      <w:pPr>
        <w:rPr>
          <w:rFonts w:asciiTheme="majorHAnsi" w:hAnsiTheme="majorHAnsi"/>
          <w:sz w:val="28"/>
          <w:szCs w:val="28"/>
        </w:rPr>
      </w:pPr>
    </w:p>
    <w:p w:rsidR="0056262D" w:rsidRDefault="0056262D" w:rsidP="0056262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</w:t>
      </w:r>
      <w:r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7D388A" w:rsidRPr="00E0749B" w:rsidRDefault="007D388A" w:rsidP="007D388A">
      <w:pPr>
        <w:pStyle w:val="a3"/>
        <w:rPr>
          <w:sz w:val="26"/>
          <w:szCs w:val="26"/>
        </w:rPr>
      </w:pPr>
      <w:r w:rsidRPr="00E0749B">
        <w:rPr>
          <w:sz w:val="26"/>
          <w:szCs w:val="26"/>
        </w:rPr>
        <w:t xml:space="preserve">              </w:t>
      </w:r>
      <w:r w:rsidR="0074210E" w:rsidRPr="00E0749B">
        <w:rPr>
          <w:sz w:val="26"/>
          <w:szCs w:val="26"/>
        </w:rPr>
        <w:t xml:space="preserve">                            </w:t>
      </w:r>
    </w:p>
    <w:p w:rsidR="007D388A" w:rsidRPr="00E0749B" w:rsidRDefault="007D388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74210E" w:rsidRDefault="0074210E" w:rsidP="0056262D">
      <w:pPr>
        <w:pStyle w:val="a3"/>
        <w:jc w:val="both"/>
        <w:rPr>
          <w:sz w:val="24"/>
          <w:szCs w:val="24"/>
        </w:rPr>
      </w:pPr>
    </w:p>
    <w:p w:rsidR="0056262D" w:rsidRPr="00E0749B" w:rsidRDefault="0056262D" w:rsidP="0056262D">
      <w:pPr>
        <w:pStyle w:val="a3"/>
        <w:jc w:val="both"/>
        <w:rPr>
          <w:sz w:val="24"/>
          <w:szCs w:val="24"/>
        </w:rPr>
      </w:pPr>
    </w:p>
    <w:p w:rsidR="0084639A" w:rsidRPr="00E0749B" w:rsidRDefault="0084639A" w:rsidP="007D388A">
      <w:pPr>
        <w:pStyle w:val="a3"/>
        <w:ind w:firstLine="567"/>
        <w:jc w:val="both"/>
        <w:rPr>
          <w:sz w:val="24"/>
          <w:szCs w:val="24"/>
        </w:rPr>
      </w:pPr>
    </w:p>
    <w:p w:rsidR="0084639A" w:rsidRPr="00E0749B" w:rsidRDefault="0084639A" w:rsidP="0084639A">
      <w:pPr>
        <w:pStyle w:val="a3"/>
        <w:jc w:val="both"/>
        <w:rPr>
          <w:sz w:val="26"/>
          <w:szCs w:val="26"/>
        </w:rPr>
      </w:pPr>
      <w:r w:rsidRPr="00E0749B">
        <w:lastRenderedPageBreak/>
        <w:t xml:space="preserve">                                                                                                                </w:t>
      </w:r>
      <w:r w:rsidRPr="00E0749B">
        <w:rPr>
          <w:sz w:val="26"/>
          <w:szCs w:val="26"/>
        </w:rPr>
        <w:t>Приложение 1.</w:t>
      </w:r>
    </w:p>
    <w:p w:rsidR="0084639A" w:rsidRPr="00E0749B" w:rsidRDefault="0084639A" w:rsidP="0084639A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                                                                                       к приказу </w:t>
      </w:r>
      <w:r w:rsidRPr="0056262D">
        <w:rPr>
          <w:sz w:val="26"/>
          <w:szCs w:val="26"/>
        </w:rPr>
        <w:t xml:space="preserve">№ </w:t>
      </w:r>
      <w:r w:rsidR="0056262D" w:rsidRPr="0056262D">
        <w:rPr>
          <w:bCs/>
          <w:sz w:val="26"/>
          <w:szCs w:val="26"/>
        </w:rPr>
        <w:t>20-О</w:t>
      </w:r>
    </w:p>
    <w:p w:rsidR="0084639A" w:rsidRPr="00E0749B" w:rsidRDefault="0084639A" w:rsidP="0084639A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                                                                                       от  «</w:t>
      </w:r>
      <w:r w:rsidR="0056262D">
        <w:rPr>
          <w:sz w:val="26"/>
          <w:szCs w:val="26"/>
        </w:rPr>
        <w:t xml:space="preserve">12 </w:t>
      </w:r>
      <w:r w:rsidRPr="00E0749B">
        <w:rPr>
          <w:sz w:val="26"/>
          <w:szCs w:val="26"/>
        </w:rPr>
        <w:t>»</w:t>
      </w:r>
      <w:r w:rsidR="0056262D">
        <w:rPr>
          <w:sz w:val="26"/>
          <w:szCs w:val="26"/>
        </w:rPr>
        <w:t xml:space="preserve"> марта </w:t>
      </w:r>
      <w:r w:rsidRPr="00E0749B">
        <w:rPr>
          <w:sz w:val="26"/>
          <w:szCs w:val="26"/>
        </w:rPr>
        <w:t>20</w:t>
      </w:r>
      <w:r w:rsidR="0056262D">
        <w:rPr>
          <w:sz w:val="26"/>
          <w:szCs w:val="26"/>
        </w:rPr>
        <w:t>21</w:t>
      </w:r>
      <w:r w:rsidRPr="00E0749B">
        <w:rPr>
          <w:sz w:val="26"/>
          <w:szCs w:val="26"/>
        </w:rPr>
        <w:t>г</w:t>
      </w:r>
    </w:p>
    <w:p w:rsidR="0084639A" w:rsidRPr="00E0749B" w:rsidRDefault="0084639A" w:rsidP="0084639A">
      <w:pPr>
        <w:pStyle w:val="a3"/>
        <w:jc w:val="both"/>
        <w:rPr>
          <w:sz w:val="26"/>
          <w:szCs w:val="26"/>
        </w:rPr>
      </w:pPr>
    </w:p>
    <w:p w:rsidR="00847693" w:rsidRPr="0056262D" w:rsidRDefault="00847693" w:rsidP="00847693">
      <w:pPr>
        <w:pStyle w:val="a3"/>
        <w:jc w:val="center"/>
        <w:rPr>
          <w:b/>
          <w:sz w:val="26"/>
          <w:szCs w:val="26"/>
        </w:rPr>
      </w:pPr>
      <w:r w:rsidRPr="0056262D">
        <w:rPr>
          <w:b/>
          <w:sz w:val="26"/>
          <w:szCs w:val="26"/>
        </w:rPr>
        <w:t>Положение</w:t>
      </w:r>
    </w:p>
    <w:p w:rsidR="00847693" w:rsidRPr="0056262D" w:rsidRDefault="00847693" w:rsidP="00847693">
      <w:pPr>
        <w:pStyle w:val="a3"/>
        <w:jc w:val="center"/>
        <w:rPr>
          <w:b/>
          <w:sz w:val="26"/>
          <w:szCs w:val="26"/>
        </w:rPr>
      </w:pPr>
      <w:r w:rsidRPr="0056262D">
        <w:rPr>
          <w:b/>
          <w:sz w:val="26"/>
          <w:szCs w:val="26"/>
        </w:rPr>
        <w:t>о резервах материальных и финансовых ресурсов для гражданской обороны и ликвидации чрезвычайных ситуаций (последствий террористических актов)</w:t>
      </w:r>
    </w:p>
    <w:p w:rsidR="0084639A" w:rsidRPr="00E0749B" w:rsidRDefault="0084639A" w:rsidP="0084639A">
      <w:pPr>
        <w:pStyle w:val="a3"/>
        <w:jc w:val="both"/>
        <w:rPr>
          <w:sz w:val="26"/>
          <w:szCs w:val="26"/>
        </w:rPr>
      </w:pPr>
    </w:p>
    <w:p w:rsidR="00847693" w:rsidRPr="00E0749B" w:rsidRDefault="00847693" w:rsidP="0084639A">
      <w:pPr>
        <w:pStyle w:val="a3"/>
        <w:jc w:val="both"/>
        <w:rPr>
          <w:sz w:val="26"/>
          <w:szCs w:val="26"/>
        </w:rPr>
      </w:pPr>
    </w:p>
    <w:p w:rsidR="00847693" w:rsidRPr="00E0749B" w:rsidRDefault="00847693" w:rsidP="00847693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>1. Общие положения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br/>
        <w:t xml:space="preserve">1.1. </w:t>
      </w:r>
      <w:proofErr w:type="gramStart"/>
      <w:r w:rsidRPr="00E0749B">
        <w:rPr>
          <w:sz w:val="26"/>
          <w:szCs w:val="26"/>
        </w:rPr>
        <w:t>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образовательного учреждения создаются заблаговременно в целях экстренного привлечения необходимых средств и включают: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ресурсы, а также денежные средства.</w:t>
      </w:r>
      <w:proofErr w:type="gramEnd"/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 Порядок создания, хранения, использования и восполнения резерва материальных ресурсов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утверждается Администрацией </w:t>
      </w:r>
      <w:r w:rsidR="00E0749B" w:rsidRPr="00E0749B">
        <w:rPr>
          <w:sz w:val="26"/>
          <w:szCs w:val="26"/>
        </w:rPr>
        <w:t xml:space="preserve">МО </w:t>
      </w:r>
      <w:r w:rsidR="0056262D">
        <w:rPr>
          <w:sz w:val="26"/>
          <w:szCs w:val="26"/>
        </w:rPr>
        <w:t xml:space="preserve"> г. Буйнакска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2.2. Закупка продукции в резерв материальных ресурсов для гражданской обороны и ликвидации чрезвычайных ситуаций (последствий террорис</w:t>
      </w:r>
      <w:r w:rsidR="00A54554" w:rsidRPr="00E0749B">
        <w:rPr>
          <w:sz w:val="26"/>
          <w:szCs w:val="26"/>
        </w:rPr>
        <w:t>тических актов) осуществляетс</w:t>
      </w:r>
      <w:r w:rsidR="00E0749B" w:rsidRPr="00E0749B">
        <w:rPr>
          <w:sz w:val="26"/>
          <w:szCs w:val="26"/>
        </w:rPr>
        <w:t>я</w:t>
      </w:r>
      <w:r w:rsidRPr="00E0749B">
        <w:rPr>
          <w:sz w:val="26"/>
          <w:szCs w:val="26"/>
        </w:rPr>
        <w:t xml:space="preserve"> в соответствии с положениями </w:t>
      </w:r>
      <w:hyperlink r:id="rId8" w:history="1">
        <w:r w:rsidRPr="00E0749B">
          <w:rPr>
            <w:rStyle w:val="a6"/>
            <w:rFonts w:eastAsia="SimSun"/>
            <w:color w:val="auto"/>
            <w:spacing w:val="2"/>
            <w:sz w:val="26"/>
            <w:szCs w:val="26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E0749B">
        <w:rPr>
          <w:sz w:val="26"/>
          <w:szCs w:val="26"/>
        </w:rPr>
        <w:t>.</w:t>
      </w:r>
    </w:p>
    <w:p w:rsidR="00847693" w:rsidRPr="00E0749B" w:rsidRDefault="00847693" w:rsidP="0056262D">
      <w:pPr>
        <w:pStyle w:val="a3"/>
        <w:ind w:hanging="142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2.3. Материальные ресурсы, </w:t>
      </w:r>
      <w:r w:rsidR="00A54554" w:rsidRPr="00E0749B">
        <w:rPr>
          <w:sz w:val="26"/>
          <w:szCs w:val="26"/>
        </w:rPr>
        <w:t xml:space="preserve">созданного </w:t>
      </w:r>
      <w:r w:rsidRPr="00E0749B">
        <w:rPr>
          <w:sz w:val="26"/>
          <w:szCs w:val="26"/>
        </w:rPr>
        <w:t xml:space="preserve"> материальных ресурсов для гражданской обороны и ликвидации чрезвычайных ситуаций (последствий террористических актов), независимо от места их размещения являются собственностью </w:t>
      </w:r>
      <w:r w:rsidR="0056262D">
        <w:rPr>
          <w:sz w:val="26"/>
          <w:szCs w:val="26"/>
        </w:rPr>
        <w:t>города Буйнакска</w:t>
      </w:r>
      <w:proofErr w:type="gramStart"/>
      <w:r w:rsidR="0056262D">
        <w:rPr>
          <w:sz w:val="26"/>
          <w:szCs w:val="26"/>
        </w:rPr>
        <w:t>.</w:t>
      </w:r>
      <w:r w:rsidRPr="00E0749B">
        <w:rPr>
          <w:sz w:val="26"/>
          <w:szCs w:val="26"/>
        </w:rPr>
        <w:t>.</w:t>
      </w:r>
      <w:proofErr w:type="gramEnd"/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2.4. Резерв материальных ресурсов для гражданской обороны и ликвидации чрезвычайных ситуаций (последствий террористических актов) размещается как на объектах, специально предназначенных для его хранения и обслуживания, где гарантирована его безусловная сохранность и откуда возможна его оперативная доставка в зоны чрезвычайных ситуаций.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E0749B">
        <w:rPr>
          <w:sz w:val="26"/>
          <w:szCs w:val="26"/>
        </w:rPr>
        <w:t>для</w:t>
      </w:r>
      <w:proofErr w:type="gramEnd"/>
      <w:r w:rsidRPr="00E0749B">
        <w:rPr>
          <w:sz w:val="26"/>
          <w:szCs w:val="26"/>
        </w:rPr>
        <w:t>: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br/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lastRenderedPageBreak/>
        <w:t>- развертывания и содержания пунктов временного размещения и питания пострадавших граждан;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A54554" w:rsidRPr="00E0749B" w:rsidRDefault="00847693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847693" w:rsidRPr="00E0749B" w:rsidRDefault="00A54554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2.7</w:t>
      </w:r>
      <w:r w:rsidR="00847693" w:rsidRPr="00E0749B">
        <w:rPr>
          <w:sz w:val="26"/>
          <w:szCs w:val="26"/>
        </w:rPr>
        <w:t>. 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</w:t>
      </w:r>
    </w:p>
    <w:p w:rsidR="00847693" w:rsidRPr="00E0749B" w:rsidRDefault="00847693" w:rsidP="00A54554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>3. Финансирование резерва материальных ресурсов</w:t>
      </w:r>
    </w:p>
    <w:p w:rsidR="00847693" w:rsidRPr="00E0749B" w:rsidRDefault="00A54554" w:rsidP="00847693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3.1</w:t>
      </w:r>
      <w:r w:rsidR="00847693" w:rsidRPr="00E0749B">
        <w:rPr>
          <w:sz w:val="26"/>
          <w:szCs w:val="26"/>
        </w:rPr>
        <w:t>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A54554" w:rsidRPr="00E0749B" w:rsidRDefault="00A54554" w:rsidP="00847693">
      <w:pPr>
        <w:pStyle w:val="a3"/>
        <w:jc w:val="both"/>
        <w:rPr>
          <w:sz w:val="26"/>
          <w:szCs w:val="26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Default="00A54554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4544DD" w:rsidRPr="00E0749B" w:rsidRDefault="004544DD" w:rsidP="00A54554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54554" w:rsidRPr="00E0749B" w:rsidRDefault="00A54554" w:rsidP="00A54554">
      <w:pPr>
        <w:pStyle w:val="a3"/>
        <w:jc w:val="both"/>
        <w:rPr>
          <w:sz w:val="26"/>
          <w:szCs w:val="26"/>
        </w:rPr>
      </w:pPr>
      <w:r w:rsidRPr="00E0749B">
        <w:lastRenderedPageBreak/>
        <w:t xml:space="preserve">                                                                                                                </w:t>
      </w:r>
      <w:r w:rsidRPr="00E0749B">
        <w:rPr>
          <w:sz w:val="26"/>
          <w:szCs w:val="26"/>
        </w:rPr>
        <w:t xml:space="preserve">Приложение </w:t>
      </w:r>
      <w:r w:rsidR="00707471">
        <w:rPr>
          <w:sz w:val="26"/>
          <w:szCs w:val="26"/>
        </w:rPr>
        <w:t>2</w:t>
      </w:r>
      <w:r w:rsidRPr="00E0749B">
        <w:rPr>
          <w:sz w:val="26"/>
          <w:szCs w:val="26"/>
        </w:rPr>
        <w:t>.</w:t>
      </w:r>
    </w:p>
    <w:p w:rsidR="0056262D" w:rsidRPr="00E0749B" w:rsidRDefault="00A54554" w:rsidP="0056262D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                                                                                       </w:t>
      </w:r>
      <w:r w:rsidR="0056262D" w:rsidRPr="00E0749B">
        <w:rPr>
          <w:sz w:val="26"/>
          <w:szCs w:val="26"/>
        </w:rPr>
        <w:t xml:space="preserve">к приказу </w:t>
      </w:r>
      <w:r w:rsidR="0056262D" w:rsidRPr="0056262D">
        <w:rPr>
          <w:sz w:val="26"/>
          <w:szCs w:val="26"/>
        </w:rPr>
        <w:t xml:space="preserve">№ </w:t>
      </w:r>
      <w:r w:rsidR="0056262D" w:rsidRPr="0056262D">
        <w:rPr>
          <w:bCs/>
          <w:sz w:val="26"/>
          <w:szCs w:val="26"/>
        </w:rPr>
        <w:t>20-О</w:t>
      </w:r>
    </w:p>
    <w:p w:rsidR="0056262D" w:rsidRPr="00E0749B" w:rsidRDefault="0056262D" w:rsidP="0056262D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                                                                                       от  «</w:t>
      </w:r>
      <w:r>
        <w:rPr>
          <w:sz w:val="26"/>
          <w:szCs w:val="26"/>
        </w:rPr>
        <w:t xml:space="preserve">12 </w:t>
      </w:r>
      <w:r w:rsidRPr="00E0749B">
        <w:rPr>
          <w:sz w:val="26"/>
          <w:szCs w:val="26"/>
        </w:rPr>
        <w:t>»</w:t>
      </w:r>
      <w:r>
        <w:rPr>
          <w:sz w:val="26"/>
          <w:szCs w:val="26"/>
        </w:rPr>
        <w:t xml:space="preserve"> марта </w:t>
      </w:r>
      <w:r w:rsidRPr="00E0749B">
        <w:rPr>
          <w:sz w:val="26"/>
          <w:szCs w:val="26"/>
        </w:rPr>
        <w:t>20</w:t>
      </w:r>
      <w:r>
        <w:rPr>
          <w:sz w:val="26"/>
          <w:szCs w:val="26"/>
        </w:rPr>
        <w:t>21</w:t>
      </w:r>
      <w:r w:rsidRPr="00E0749B">
        <w:rPr>
          <w:sz w:val="26"/>
          <w:szCs w:val="26"/>
        </w:rPr>
        <w:t>г</w:t>
      </w:r>
    </w:p>
    <w:p w:rsidR="0056262D" w:rsidRPr="00E0749B" w:rsidRDefault="0056262D" w:rsidP="0056262D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54554" w:rsidRPr="00E0749B" w:rsidRDefault="00A54554" w:rsidP="0056262D">
      <w:pPr>
        <w:pStyle w:val="a3"/>
        <w:jc w:val="both"/>
        <w:rPr>
          <w:b/>
          <w:sz w:val="26"/>
          <w:szCs w:val="26"/>
        </w:rPr>
      </w:pPr>
    </w:p>
    <w:p w:rsidR="00A54554" w:rsidRPr="00E0749B" w:rsidRDefault="00A54554" w:rsidP="00A54554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>Номенклатура и объем резерва материальных ресурсов для гражданской обороны и ликвидации чрезвычайных ситуаций (последствий террористических актов)</w:t>
      </w:r>
    </w:p>
    <w:p w:rsidR="00A54554" w:rsidRPr="00E0749B" w:rsidRDefault="00A54554" w:rsidP="00A54554">
      <w:pPr>
        <w:widowControl/>
        <w:shd w:val="clear" w:color="auto" w:fill="FFFFFF"/>
        <w:suppressAutoHyphens w:val="0"/>
        <w:spacing w:line="315" w:lineRule="atLeast"/>
        <w:jc w:val="right"/>
        <w:textAlignment w:val="baseline"/>
        <w:rPr>
          <w:rFonts w:ascii="Arial" w:hAnsi="Arial" w:cs="Arial"/>
          <w:spacing w:val="2"/>
          <w:kern w:val="0"/>
          <w:sz w:val="21"/>
          <w:szCs w:val="21"/>
          <w:lang w:eastAsia="ru-RU" w:bidi="ar-SA"/>
        </w:rPr>
      </w:pPr>
      <w:r w:rsidRPr="00E0749B">
        <w:rPr>
          <w:rFonts w:ascii="Arial" w:hAnsi="Arial" w:cs="Arial"/>
          <w:spacing w:val="2"/>
          <w:kern w:val="0"/>
          <w:sz w:val="21"/>
          <w:szCs w:val="21"/>
          <w:lang w:eastAsia="ru-RU" w:bidi="ar-SA"/>
        </w:rPr>
        <w:br/>
      </w:r>
      <w:r w:rsidRPr="00E0749B">
        <w:rPr>
          <w:rFonts w:ascii="Arial" w:hAnsi="Arial" w:cs="Arial"/>
          <w:spacing w:val="2"/>
          <w:kern w:val="0"/>
          <w:sz w:val="21"/>
          <w:szCs w:val="21"/>
          <w:lang w:eastAsia="ru-RU" w:bidi="ar-SA"/>
        </w:rPr>
        <w:br/>
      </w:r>
    </w:p>
    <w:tbl>
      <w:tblPr>
        <w:tblW w:w="10554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6081"/>
        <w:gridCol w:w="1134"/>
        <w:gridCol w:w="1560"/>
        <w:gridCol w:w="1197"/>
      </w:tblGrid>
      <w:tr w:rsidR="00A54554" w:rsidRPr="00E0749B" w:rsidTr="0056262D">
        <w:trPr>
          <w:trHeight w:val="15"/>
        </w:trPr>
        <w:tc>
          <w:tcPr>
            <w:tcW w:w="582" w:type="dxa"/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6081" w:type="dxa"/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134" w:type="dxa"/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560" w:type="dxa"/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197" w:type="dxa"/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N </w:t>
            </w:r>
            <w:proofErr w:type="spellStart"/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</w:t>
            </w:r>
            <w:proofErr w:type="spellEnd"/>
            <w:proofErr w:type="gram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/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</w:t>
            </w:r>
            <w:proofErr w:type="spellEnd"/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Наименование материальных ресурсов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Норма потребления на 1 чел./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сут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Количество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I. Продовольствие (из расчета - 250 человек, с нарушенными условиями жизнедеятельности, на 3 суток)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Хлеб и хлебобулочные изделия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0,47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355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Мука разная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0,15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115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Крупа и макаронные изделия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38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Мясо и мясопродукты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0,25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190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Жиры (маргарин)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0,027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Масло животное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7.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Консервы мясные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0,25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190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Молоко и молочные продукты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0,27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9.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Картофель, овощи и фрукты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0,555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417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Консервы молочные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Сахар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0,094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71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Рыбопродукты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0,075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57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Консервы рыбные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0,036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27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Соль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0,02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Чай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0,003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2,5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0,026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II. Детское питание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Сухие молочные смеси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0,125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Консервы мясные для детского питания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Пюре фруктовые и овощные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0,25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Соки фруктовые для детского питания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0,25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III. Вещевое имущество и товары первой необходимости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Боевая одежда пожарного (БОП)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Краги специальные (брезентовые)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пар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Сапоги специальные термостойкие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пар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Шлем-каска пожарного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Пояс пожарного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Бинокль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7.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Мешки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lastRenderedPageBreak/>
              <w:t>8.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Термосы для горячей пищи переносные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9.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Канистры для воды переносные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Канистры переносные для ГСМ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Мебель полевая (стол, четыре стула или табурета раскладные)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Палатки (каркасного типа и т.п.)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мест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Кровати раскладные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Постельные принадлежности (матрацы, одеяла, подушки, простыни, наволочки, полотенца) или спальные мешки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Портативная газовая плита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Посуда одноразовая (набор)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17.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Ведро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18.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Чайник металлический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19.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Мыло хозяйственное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Моющие средства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Спички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кор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IV. Иное имущество, оборудование и инструменты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Печи длительного горения с трубами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Фонари кемпинговые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Элементы питания для фонарей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Электроприборы для обогрева воздуха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Переносные электростанции осветительные мощностью 2-6 кВт в укладке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Насосы разные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7.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Сварочное оборудование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Осветительная установка "Световая башня"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9.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Лента сигнальная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500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Мотопомпа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в комплекте с ПТВ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комплект ПТВ на одну 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мотопомпу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всасывающий рукав с 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полугайками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сетка заборная;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рукав напорный д. 50 мм</w:t>
            </w:r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.</w:t>
            </w:r>
            <w:proofErr w:type="gram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</w:t>
            </w:r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ГР-50;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разветвление РТ-70;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головки переходные ГП-50*70;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ствол РСК-50;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ствол для тушения торфяных пожаров;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ключ для соединения арматуры К-80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Мотопомпа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грязевая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Фонарь аккумуляторный (типа ФОС-3)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Огнетушитель ранцевый РЛО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Пила поперечная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lastRenderedPageBreak/>
              <w:t>15.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Пила ручная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Лопата (</w:t>
            </w:r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штыковые</w:t>
            </w:r>
            <w:proofErr w:type="gram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, совковые)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17.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Топор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18.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Бензопила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19.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Радиатор отопления чугунный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Электроды (разного номинала) для сварочного аппарата.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Газовый </w:t>
            </w:r>
            <w:proofErr w:type="spellStart"/>
            <w:proofErr w:type="gram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пропан-бутановый</w:t>
            </w:r>
            <w:proofErr w:type="spellEnd"/>
            <w:proofErr w:type="gram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(заправленный) баллон с редуктором для сварочного аппарата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Цепь запасная пильная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Присадочная проволока для сварки (разного диаметра)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Биотуалет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25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Информационные знаки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V. Медицинское имущество и медикаменты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Носилки санитарные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VI. Средства связи и оповещения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Электромегафон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Прибор спутниковой навигации GPS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Телефон спутниковой связи с абонентской платой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VII. Средства индивидуальной, радиационной и химической защиты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Противогаз фильтрующий ГП-7 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ВМт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105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Респиратор Р-2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Костюм противочумный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Переносные приборы химической разведки типа ВПХР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Дозиметр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6.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Газодымозащитный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комплект (ГДЗК)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комплект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100</w:t>
            </w:r>
          </w:p>
        </w:tc>
      </w:tr>
      <w:tr w:rsidR="00A54554" w:rsidRPr="00E0749B" w:rsidTr="0056262D">
        <w:tc>
          <w:tcPr>
            <w:tcW w:w="10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VIII. Горюче-смазочные материалы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Бензин - АИ-92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литр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2.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Дизельное топливо (зимнее)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литр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150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3.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Масло моторное для 4-х 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тактных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двигателей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литр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4.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Масло моторное для 2-х </w:t>
            </w:r>
            <w:proofErr w:type="spellStart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тактных</w:t>
            </w:r>
            <w:proofErr w:type="spellEnd"/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 xml:space="preserve"> двигателей (для бензопил)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литр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  <w:tr w:rsidR="00A54554" w:rsidRPr="00E0749B" w:rsidTr="0056262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5.</w:t>
            </w:r>
          </w:p>
        </w:tc>
        <w:tc>
          <w:tcPr>
            <w:tcW w:w="6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Масло для смазки цепей для бензопил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литр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4554" w:rsidRPr="00E0749B" w:rsidRDefault="00A54554" w:rsidP="00A5455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0749B">
              <w:rPr>
                <w:rFonts w:eastAsia="Times New Roman" w:cs="Times New Roman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</w:tr>
    </w:tbl>
    <w:p w:rsidR="00847693" w:rsidRPr="00E0749B" w:rsidRDefault="00847693" w:rsidP="00847693">
      <w:pPr>
        <w:pStyle w:val="a3"/>
        <w:jc w:val="both"/>
        <w:rPr>
          <w:sz w:val="26"/>
          <w:szCs w:val="26"/>
        </w:rPr>
      </w:pPr>
    </w:p>
    <w:p w:rsidR="00E0749B" w:rsidRPr="00E0749B" w:rsidRDefault="00E0749B">
      <w:pPr>
        <w:pStyle w:val="a3"/>
        <w:jc w:val="both"/>
        <w:rPr>
          <w:sz w:val="26"/>
          <w:szCs w:val="26"/>
        </w:rPr>
      </w:pPr>
    </w:p>
    <w:sectPr w:rsidR="00E0749B" w:rsidRPr="00E0749B" w:rsidSect="0056262D">
      <w:pgSz w:w="11906" w:h="16838"/>
      <w:pgMar w:top="1135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88A"/>
    <w:rsid w:val="004544DD"/>
    <w:rsid w:val="0056262D"/>
    <w:rsid w:val="00707471"/>
    <w:rsid w:val="0074210E"/>
    <w:rsid w:val="007D388A"/>
    <w:rsid w:val="0084639A"/>
    <w:rsid w:val="00847693"/>
    <w:rsid w:val="00890256"/>
    <w:rsid w:val="009D3BB4"/>
    <w:rsid w:val="00A45A98"/>
    <w:rsid w:val="00A54554"/>
    <w:rsid w:val="00A555CE"/>
    <w:rsid w:val="00B008A1"/>
    <w:rsid w:val="00D375CB"/>
    <w:rsid w:val="00E0749B"/>
    <w:rsid w:val="00FC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8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847693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69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84769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47693"/>
    <w:rPr>
      <w:rFonts w:asciiTheme="majorHAnsi" w:eastAsiaTheme="majorEastAsia" w:hAnsiTheme="majorHAnsi" w:cs="Mangal"/>
      <w:b/>
      <w:bCs/>
      <w:color w:val="4F81BD" w:themeColor="accent1"/>
      <w:kern w:val="1"/>
      <w:sz w:val="21"/>
      <w:szCs w:val="21"/>
      <w:lang w:eastAsia="zh-CN" w:bidi="hi-IN"/>
    </w:rPr>
  </w:style>
  <w:style w:type="paragraph" w:styleId="a3">
    <w:name w:val="No Spacing"/>
    <w:uiPriority w:val="1"/>
    <w:qFormat/>
    <w:rsid w:val="007D38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rsid w:val="007D388A"/>
    <w:pPr>
      <w:widowControl/>
    </w:pPr>
    <w:rPr>
      <w:rFonts w:ascii="Courier New" w:hAnsi="Courier New" w:cs="Symbol"/>
      <w:sz w:val="20"/>
      <w:szCs w:val="20"/>
      <w:lang w:eastAsia="ru-RU" w:bidi="ar-SA"/>
    </w:rPr>
  </w:style>
  <w:style w:type="character" w:customStyle="1" w:styleId="a5">
    <w:name w:val="Текст Знак"/>
    <w:basedOn w:val="a0"/>
    <w:link w:val="a4"/>
    <w:uiPriority w:val="99"/>
    <w:locked/>
    <w:rsid w:val="007D388A"/>
    <w:rPr>
      <w:rFonts w:ascii="Courier New" w:eastAsia="SimSun" w:hAnsi="Courier New" w:cs="Symbol"/>
      <w:kern w:val="1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D388A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D388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320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170104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099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сош7</cp:lastModifiedBy>
  <cp:revision>3</cp:revision>
  <cp:lastPrinted>2021-03-12T13:18:00Z</cp:lastPrinted>
  <dcterms:created xsi:type="dcterms:W3CDTF">2021-03-12T13:16:00Z</dcterms:created>
  <dcterms:modified xsi:type="dcterms:W3CDTF">2021-03-12T13:19:00Z</dcterms:modified>
</cp:coreProperties>
</file>