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F5" w:rsidRDefault="003C4AF5" w:rsidP="00CF7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C7" w:rsidRPr="00CF70C7" w:rsidRDefault="00CF70C7" w:rsidP="00CF7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CF70C7" w:rsidRPr="00CF70C7" w:rsidRDefault="00CF70C7" w:rsidP="00CF7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F70C7" w:rsidRPr="00CF70C7" w:rsidRDefault="00CF70C7" w:rsidP="00CF70C7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70C7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CF70C7">
        <w:rPr>
          <w:rFonts w:ascii="Times New Roman" w:hAnsi="Times New Roman" w:cs="Times New Roman"/>
          <w:b/>
          <w:sz w:val="28"/>
          <w:szCs w:val="28"/>
        </w:rPr>
        <w:tab/>
      </w:r>
    </w:p>
    <w:p w:rsidR="00620EA3" w:rsidRPr="00D948B6" w:rsidRDefault="00620EA3" w:rsidP="00620EA3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EA3" w:rsidRPr="00620EA3" w:rsidRDefault="00620EA3" w:rsidP="00620EA3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Pr="00620EA3">
        <w:rPr>
          <w:rFonts w:ascii="Times New Roman" w:hAnsi="Times New Roman" w:cs="Times New Roman"/>
          <w:color w:val="000000"/>
          <w:sz w:val="24"/>
          <w:szCs w:val="24"/>
        </w:rPr>
        <w:t>:  </w:t>
      </w:r>
    </w:p>
    <w:p w:rsidR="00620EA3" w:rsidRPr="00620EA3" w:rsidRDefault="00620EA3" w:rsidP="00620EA3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A3">
        <w:rPr>
          <w:rFonts w:ascii="Times New Roman" w:hAnsi="Times New Roman" w:cs="Times New Roman"/>
          <w:color w:val="000000"/>
          <w:sz w:val="24"/>
          <w:szCs w:val="24"/>
        </w:rPr>
        <w:t>Директор школы:</w:t>
      </w:r>
    </w:p>
    <w:p w:rsidR="00620EA3" w:rsidRPr="00620EA3" w:rsidRDefault="00620EA3" w:rsidP="00620EA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0EA3">
        <w:rPr>
          <w:rFonts w:ascii="Times New Roman" w:hAnsi="Times New Roman" w:cs="Times New Roman"/>
          <w:color w:val="000000"/>
          <w:sz w:val="24"/>
          <w:szCs w:val="24"/>
        </w:rPr>
        <w:t>___________ Нурутдинова С.М</w:t>
      </w:r>
    </w:p>
    <w:p w:rsidR="00620EA3" w:rsidRPr="00620EA3" w:rsidRDefault="00620EA3" w:rsidP="0062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EA3" w:rsidRPr="003C4AF5" w:rsidRDefault="00620EA3" w:rsidP="00620EA3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F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20EA3" w:rsidRPr="003C4AF5" w:rsidRDefault="003C4AF5" w:rsidP="00681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t>«ЗДОРОВО</w:t>
      </w:r>
      <w:r w:rsidRPr="003C4AF5">
        <w:rPr>
          <w:rFonts w:ascii="Times New Roman" w:hAnsi="Times New Roman" w:cs="Times New Roman"/>
          <w:b/>
          <w:sz w:val="24"/>
          <w:szCs w:val="24"/>
        </w:rPr>
        <w:t>Е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t xml:space="preserve">  ПИТАНИ</w:t>
      </w:r>
      <w:r w:rsidRPr="003C4AF5">
        <w:rPr>
          <w:rFonts w:ascii="Times New Roman" w:hAnsi="Times New Roman" w:cs="Times New Roman"/>
          <w:b/>
          <w:sz w:val="24"/>
          <w:szCs w:val="24"/>
        </w:rPr>
        <w:t>Е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t>»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br/>
        <w:t>на 20</w:t>
      </w:r>
      <w:r w:rsidR="0068143C" w:rsidRPr="003C4AF5">
        <w:rPr>
          <w:rFonts w:ascii="Times New Roman" w:hAnsi="Times New Roman" w:cs="Times New Roman"/>
          <w:b/>
          <w:sz w:val="24"/>
          <w:szCs w:val="24"/>
        </w:rPr>
        <w:t>20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t>-20</w:t>
      </w:r>
      <w:r w:rsidR="0068143C" w:rsidRPr="003C4AF5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620EA3" w:rsidRPr="003C4AF5">
        <w:rPr>
          <w:rFonts w:ascii="Times New Roman" w:hAnsi="Times New Roman" w:cs="Times New Roman"/>
          <w:b/>
          <w:sz w:val="24"/>
          <w:szCs w:val="24"/>
        </w:rPr>
        <w:t>гг</w:t>
      </w:r>
      <w:r w:rsidR="0068143C" w:rsidRPr="003C4AF5">
        <w:rPr>
          <w:rFonts w:ascii="Times New Roman" w:hAnsi="Times New Roman" w:cs="Times New Roman"/>
          <w:b/>
          <w:sz w:val="24"/>
          <w:szCs w:val="24"/>
        </w:rPr>
        <w:t>.</w:t>
      </w:r>
    </w:p>
    <w:p w:rsidR="00620EA3" w:rsidRPr="00620EA3" w:rsidRDefault="00620EA3" w:rsidP="00620EA3">
      <w:pPr>
        <w:pStyle w:val="3"/>
        <w:jc w:val="left"/>
        <w:rPr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072"/>
      </w:tblGrid>
      <w:tr w:rsidR="00620EA3" w:rsidRPr="00620EA3" w:rsidTr="00620EA3">
        <w:trPr>
          <w:trHeight w:val="1253"/>
        </w:trPr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Основание для разработки программы</w:t>
            </w:r>
          </w:p>
          <w:p w:rsidR="00620EA3" w:rsidRPr="00620EA3" w:rsidRDefault="00620EA3" w:rsidP="00620EA3">
            <w:pPr>
              <w:spacing w:after="0" w:line="240" w:lineRule="auto"/>
              <w:rPr>
                <w:sz w:val="24"/>
                <w:szCs w:val="24"/>
              </w:rPr>
            </w:pPr>
          </w:p>
          <w:p w:rsidR="00620EA3" w:rsidRPr="00620EA3" w:rsidRDefault="00620EA3" w:rsidP="00620EA3">
            <w:pPr>
              <w:spacing w:after="0" w:line="240" w:lineRule="auto"/>
              <w:rPr>
                <w:sz w:val="24"/>
                <w:szCs w:val="24"/>
              </w:rPr>
            </w:pPr>
          </w:p>
          <w:p w:rsidR="00620EA3" w:rsidRPr="00620EA3" w:rsidRDefault="00620EA3" w:rsidP="00620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 xml:space="preserve">Закон Российской Федерации «Об образовании», 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 xml:space="preserve">Закон Российской Федерации «О санитарно-эпидемиологическом благополучии населения», 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 xml:space="preserve">постановление Главного государственного  врача РФ от 31 августа 2006 года № 30  «Об организации питания детей в общеобразовательных учреждениях»; 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Разработчик Программы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620EA3" w:rsidRPr="00620EA3" w:rsidRDefault="00620EA3" w:rsidP="00620EA3">
            <w:pPr>
              <w:tabs>
                <w:tab w:val="center" w:pos="4819"/>
                <w:tab w:val="left" w:pos="860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7 города Буйнакска»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Исполнители Программы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620EA3" w:rsidRPr="00620EA3" w:rsidRDefault="00620EA3" w:rsidP="00620EA3">
            <w:pPr>
              <w:tabs>
                <w:tab w:val="center" w:pos="4819"/>
                <w:tab w:val="left" w:pos="860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7 города Буйнакска»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Цель Программы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Задачи Программы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создание оптимальной системы  детского  питания, способствующей сохранению и укреплению здоровья детей и подростков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обеспечение детей и подростков образовательных учреждений оптимальным питанием, соответствующим возрастным и физиологическим потребностям  в пищевых веществах и энергии;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обеспечение высокого качества и безопасности детей и подростков в школе;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 xml:space="preserve">укрепление материально-технической базы, улучшение санитарно-технического состояния школьной </w:t>
            </w:r>
            <w:proofErr w:type="spellStart"/>
            <w:proofErr w:type="gramStart"/>
            <w:r w:rsidRPr="00620EA3">
              <w:rPr>
                <w:b w:val="0"/>
                <w:szCs w:val="24"/>
              </w:rPr>
              <w:t>столовой-раздаточной</w:t>
            </w:r>
            <w:proofErr w:type="spellEnd"/>
            <w:proofErr w:type="gramEnd"/>
            <w:r w:rsidRPr="00620EA3">
              <w:rPr>
                <w:b w:val="0"/>
                <w:szCs w:val="24"/>
              </w:rPr>
              <w:t>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формирование культуры и навыков здорового питания учащихся;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социальная поддержка различных категорий детей и подростков школы в части обеспечения их здоровым питанием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Сроки реализации Программы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20</w:t>
            </w:r>
            <w:r>
              <w:rPr>
                <w:b w:val="0"/>
                <w:szCs w:val="24"/>
              </w:rPr>
              <w:t>20</w:t>
            </w:r>
            <w:r w:rsidRPr="00620EA3">
              <w:rPr>
                <w:b w:val="0"/>
                <w:szCs w:val="24"/>
              </w:rPr>
              <w:t>-20</w:t>
            </w:r>
            <w:r>
              <w:rPr>
                <w:b w:val="0"/>
                <w:szCs w:val="24"/>
              </w:rPr>
              <w:t>21</w:t>
            </w:r>
            <w:r w:rsidRPr="00620EA3">
              <w:rPr>
                <w:b w:val="0"/>
                <w:szCs w:val="24"/>
              </w:rPr>
              <w:t xml:space="preserve"> годы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Система программных мероприятий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нормативно-правовое обеспечение;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организационная работа;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санитарно-просветительская работа;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работа с педагогическими кадрами;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материально-техническое обеспечение</w:t>
            </w:r>
          </w:p>
        </w:tc>
      </w:tr>
      <w:tr w:rsidR="00620EA3" w:rsidRPr="00620EA3" w:rsidTr="00620EA3">
        <w:tc>
          <w:tcPr>
            <w:tcW w:w="1951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Ожидаемые результаты реализации мероприятий Программы</w:t>
            </w:r>
          </w:p>
        </w:tc>
        <w:tc>
          <w:tcPr>
            <w:tcW w:w="9072" w:type="dxa"/>
          </w:tcPr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сохранение и укрепление здоровья детей на основе внедрения новых технологий и форм обслуживания в организации питания школы;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обеспечение сбалансирования рациона питания с учетом возрастных и физиологических потребностей детей и подростков в пищевых веществах и энергии;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proofErr w:type="gramStart"/>
            <w:r w:rsidRPr="00620EA3">
              <w:rPr>
                <w:b w:val="0"/>
                <w:szCs w:val="24"/>
              </w:rPr>
              <w:t>повышение доступности питания для более широкого контингента детей и подростков, в том числе для детей из социально незащищенных слоев населения;</w:t>
            </w:r>
            <w:proofErr w:type="gramEnd"/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совершенствование нормативно-правовой базы по организации питания;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укрепление материально-технической базы пищеблока в школе в соответствии с современными требованиями технологий;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обучение всех работников школы основам знаний здорового питания, культуре питания;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  <w:r w:rsidRPr="00620EA3">
              <w:rPr>
                <w:b w:val="0"/>
                <w:szCs w:val="24"/>
              </w:rPr>
              <w:t>создание механизма общественного контроля над  качеством питания</w:t>
            </w:r>
          </w:p>
          <w:p w:rsidR="00620EA3" w:rsidRPr="00620EA3" w:rsidRDefault="00620EA3" w:rsidP="00620EA3">
            <w:pPr>
              <w:pStyle w:val="3"/>
              <w:jc w:val="left"/>
              <w:rPr>
                <w:b w:val="0"/>
                <w:szCs w:val="24"/>
              </w:rPr>
            </w:pPr>
          </w:p>
        </w:tc>
      </w:tr>
    </w:tbl>
    <w:p w:rsidR="00620EA3" w:rsidRPr="00620EA3" w:rsidRDefault="00620EA3" w:rsidP="00620EA3">
      <w:pPr>
        <w:pStyle w:val="3"/>
        <w:jc w:val="left"/>
        <w:rPr>
          <w:b w:val="0"/>
          <w:color w:val="000000"/>
          <w:szCs w:val="24"/>
        </w:rPr>
      </w:pPr>
    </w:p>
    <w:p w:rsidR="003C4AF5" w:rsidRDefault="003C4AF5" w:rsidP="00620EA3">
      <w:pPr>
        <w:pStyle w:val="3"/>
        <w:jc w:val="center"/>
        <w:rPr>
          <w:b w:val="0"/>
          <w:color w:val="000000"/>
          <w:szCs w:val="24"/>
        </w:rPr>
      </w:pPr>
    </w:p>
    <w:p w:rsidR="00620EA3" w:rsidRDefault="00620EA3" w:rsidP="00620EA3">
      <w:pPr>
        <w:pStyle w:val="3"/>
        <w:jc w:val="center"/>
        <w:rPr>
          <w:color w:val="000000"/>
          <w:szCs w:val="24"/>
        </w:rPr>
      </w:pPr>
      <w:r w:rsidRPr="00620EA3">
        <w:rPr>
          <w:b w:val="0"/>
          <w:color w:val="000000"/>
          <w:szCs w:val="24"/>
        </w:rPr>
        <w:lastRenderedPageBreak/>
        <w:t xml:space="preserve">1. </w:t>
      </w:r>
      <w:r w:rsidRPr="00620EA3">
        <w:rPr>
          <w:color w:val="000000"/>
          <w:szCs w:val="24"/>
        </w:rPr>
        <w:t xml:space="preserve">СОДЕРЖАНИЕ  ПРОБЛЕМЫ,  </w:t>
      </w:r>
    </w:p>
    <w:p w:rsidR="00620EA3" w:rsidRPr="00620EA3" w:rsidRDefault="00620EA3" w:rsidP="00620EA3">
      <w:pPr>
        <w:pStyle w:val="3"/>
        <w:jc w:val="center"/>
        <w:rPr>
          <w:color w:val="000000"/>
          <w:szCs w:val="24"/>
        </w:rPr>
      </w:pPr>
      <w:r w:rsidRPr="00620EA3">
        <w:rPr>
          <w:color w:val="000000"/>
          <w:szCs w:val="24"/>
        </w:rPr>
        <w:t>ОБОСНОВАНИЕ      НЕОБХОДИМОСТИ    ЕЁ  РЕШЕНИЯ  ПРОГРАММНЫМ  МЕТОДОМ</w:t>
      </w:r>
    </w:p>
    <w:p w:rsidR="00620EA3" w:rsidRPr="00620EA3" w:rsidRDefault="00620EA3" w:rsidP="00620EA3">
      <w:pPr>
        <w:pStyle w:val="3"/>
        <w:jc w:val="center"/>
        <w:rPr>
          <w:b w:val="0"/>
          <w:color w:val="000000"/>
          <w:szCs w:val="24"/>
        </w:rPr>
      </w:pPr>
    </w:p>
    <w:p w:rsidR="00620EA3" w:rsidRDefault="00620EA3" w:rsidP="0062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EA3">
        <w:rPr>
          <w:b/>
          <w:sz w:val="24"/>
          <w:szCs w:val="24"/>
        </w:rPr>
        <w:t xml:space="preserve">         </w:t>
      </w:r>
      <w:r w:rsidRPr="00620EA3">
        <w:rPr>
          <w:rFonts w:ascii="Times New Roman" w:hAnsi="Times New Roman" w:cs="Times New Roman"/>
          <w:b/>
          <w:sz w:val="24"/>
          <w:szCs w:val="24"/>
        </w:rPr>
        <w:t xml:space="preserve">Программа «Совершенствование организации  питания </w:t>
      </w:r>
      <w:proofErr w:type="gramStart"/>
      <w:r w:rsidRPr="00620EA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20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EA3" w:rsidRDefault="00620EA3" w:rsidP="0062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EA3">
        <w:rPr>
          <w:rFonts w:ascii="Times New Roman" w:hAnsi="Times New Roman" w:cs="Times New Roman"/>
          <w:b/>
          <w:sz w:val="24"/>
          <w:szCs w:val="24"/>
        </w:rPr>
        <w:t xml:space="preserve">муниципальном казенном общеобразовательном </w:t>
      </w:r>
      <w:proofErr w:type="spellStart"/>
      <w:r w:rsidRPr="00620EA3">
        <w:rPr>
          <w:rFonts w:ascii="Times New Roman" w:hAnsi="Times New Roman" w:cs="Times New Roman"/>
          <w:b/>
          <w:sz w:val="24"/>
          <w:szCs w:val="24"/>
        </w:rPr>
        <w:t>учрежденим</w:t>
      </w:r>
      <w:proofErr w:type="spellEnd"/>
    </w:p>
    <w:p w:rsidR="00620EA3" w:rsidRPr="00620EA3" w:rsidRDefault="00620EA3" w:rsidP="0062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EA3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7 города Буйнакска»</w:t>
      </w:r>
      <w:r w:rsidRPr="00620EA3">
        <w:rPr>
          <w:rFonts w:ascii="Times New Roman" w:hAnsi="Times New Roman" w:cs="Times New Roman"/>
          <w:b/>
          <w:sz w:val="24"/>
          <w:szCs w:val="24"/>
        </w:rPr>
        <w:tab/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    Реализация целей Программы обеспечивается посредством как текущего финансирования за счет городского бюджета, так и за счет внебюджетных средств.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   Исполнителями Программы являются администрация и педагогический коллектив школы.  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Организация горячего питания осуществляется по 2-х недельному рациональному меню, сбалансированному по жирам, белкам и углеводам.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Вместе с тем. По результатам диспансеризации и данным мониторинга у 60 процентов детей школы установлены хронические заболевания и различные отклонения в здоровье. Одними из главных причин ухудшения состояния здоровья детей являются несвоевременное питание и устаревшие технологии приготовления блюд. Недостаточное потребление белка, витаминов и  других жизненно необходимых макро – и </w:t>
      </w:r>
      <w:proofErr w:type="spellStart"/>
      <w:r w:rsidRPr="00620EA3">
        <w:rPr>
          <w:b w:val="0"/>
          <w:szCs w:val="24"/>
        </w:rPr>
        <w:t>микронутриентов</w:t>
      </w:r>
      <w:proofErr w:type="spellEnd"/>
      <w:r w:rsidRPr="00620EA3">
        <w:rPr>
          <w:b w:val="0"/>
          <w:szCs w:val="24"/>
        </w:rPr>
        <w:t xml:space="preserve">  в детском и юношеском возрасте отрицательно сказывается на показателях физического развития. Успеваемости, способствует постепенному развитию обменных  нарушений, хронических заболеваний, снижению иммунитета.  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В настоящее время с целью повышения качества питания учащихся, необходимо решить следующие проблемы: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построение эффективного управления и контроля  над организацией питания детей;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нормативно-правовое и методическое обеспечение организацией питания;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необходимость составления меню с учетом физиологической потребности детей в биологически ценных элементах, а не стоимости продуктов питания;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слабая материально-техническая база пищеблока;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- изношенность технологического и холодильного  оборудования; 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пропаганда и обучение в области здорового питания.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</w:t>
      </w:r>
      <w:proofErr w:type="spellStart"/>
      <w:r w:rsidR="0068143C">
        <w:rPr>
          <w:b w:val="0"/>
          <w:szCs w:val="24"/>
        </w:rPr>
        <w:t>Разр</w:t>
      </w:r>
      <w:r w:rsidRPr="00620EA3">
        <w:rPr>
          <w:b w:val="0"/>
          <w:szCs w:val="24"/>
        </w:rPr>
        <w:t>шить</w:t>
      </w:r>
      <w:proofErr w:type="spellEnd"/>
      <w:r w:rsidRPr="00620EA3">
        <w:rPr>
          <w:b w:val="0"/>
          <w:szCs w:val="24"/>
        </w:rPr>
        <w:t xml:space="preserve"> эту проблему можно только с помощью осуществления комплексного программного  подхода к организации здорового питания детей и подростков.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Реализация Программы позволит консолидировать усилия различных служб, направленных на создание благоприятных условий для сохранения и укрепления здоровья детей, снижение риска возникновения заболеваний.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Развитие системы мониторинга состояния здоровья, организации питания, а также анализ заболеваемости детей позволит оценить эффективность проводимых мероприятий Программы.</w:t>
      </w:r>
    </w:p>
    <w:p w:rsidR="00620EA3" w:rsidRPr="00620EA3" w:rsidRDefault="00620EA3" w:rsidP="00620EA3">
      <w:pPr>
        <w:pStyle w:val="3"/>
        <w:jc w:val="left"/>
        <w:rPr>
          <w:szCs w:val="24"/>
        </w:rPr>
      </w:pPr>
    </w:p>
    <w:p w:rsidR="00620EA3" w:rsidRPr="0068143C" w:rsidRDefault="00620EA3" w:rsidP="0068143C">
      <w:pPr>
        <w:pStyle w:val="3"/>
        <w:numPr>
          <w:ilvl w:val="0"/>
          <w:numId w:val="46"/>
        </w:numPr>
        <w:jc w:val="left"/>
        <w:rPr>
          <w:szCs w:val="24"/>
        </w:rPr>
      </w:pPr>
      <w:r w:rsidRPr="00620EA3">
        <w:rPr>
          <w:szCs w:val="24"/>
        </w:rPr>
        <w:t>ОСНОВНЫЕ ЦЕЛИ И ЗАДАЧИ ПРОГРАММЫ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    Целями Программы являются: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создание оптимальной системы питания, способной обеспечить детей и подростков школы рациональным и здоровым питанием в соответствии с действующими нормативными документами с учетом половозрастных особенностей детей и экологических факторов региона;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формирование культуры и навыков здорового питания.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 xml:space="preserve">         Задачами Программы являются: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снижение заболеваемости детей и подростков за счет внедрения полноценного рационального, обогащенного рациона питания;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proofErr w:type="gramStart"/>
      <w:r w:rsidRPr="00620EA3">
        <w:rPr>
          <w:b w:val="0"/>
          <w:szCs w:val="24"/>
        </w:rPr>
        <w:t>- обеспечение детей и подростков школы оптимальным питанием  высокого качества, безопасным, адекватным возрастным и физиологическим потребностям детей и подростков в пищевых веществам и энергии;</w:t>
      </w:r>
      <w:proofErr w:type="gramEnd"/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переоснащение пищеблока школы высокотехнологическим оборудованием;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  <w:r w:rsidRPr="00620EA3">
        <w:rPr>
          <w:b w:val="0"/>
          <w:szCs w:val="24"/>
        </w:rPr>
        <w:t>- обучение школьников и родителей основам знаний здорового питания.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</w:p>
    <w:p w:rsidR="00620EA3" w:rsidRPr="0068143C" w:rsidRDefault="00620EA3" w:rsidP="00620EA3">
      <w:pPr>
        <w:pStyle w:val="3"/>
        <w:numPr>
          <w:ilvl w:val="0"/>
          <w:numId w:val="46"/>
        </w:numPr>
        <w:jc w:val="left"/>
        <w:rPr>
          <w:szCs w:val="24"/>
        </w:rPr>
      </w:pPr>
      <w:r w:rsidRPr="00620EA3">
        <w:rPr>
          <w:szCs w:val="24"/>
        </w:rPr>
        <w:t>ОСНОВНЫЕ МЕРОПРИЯТИЯ, ПРЕДУСМОТРЕННЫЕ ПРОГРАМММОЙ</w:t>
      </w:r>
    </w:p>
    <w:p w:rsidR="00620EA3" w:rsidRPr="00620EA3" w:rsidRDefault="00620EA3" w:rsidP="00620EA3">
      <w:pPr>
        <w:pStyle w:val="3"/>
        <w:ind w:firstLine="360"/>
        <w:jc w:val="left"/>
        <w:rPr>
          <w:b w:val="0"/>
          <w:szCs w:val="24"/>
        </w:rPr>
      </w:pPr>
      <w:r w:rsidRPr="00620EA3">
        <w:rPr>
          <w:b w:val="0"/>
          <w:szCs w:val="24"/>
        </w:rPr>
        <w:t>Нормативно-правовое обеспечение предусматривает разработку основных  нормативных  документов на уровне школы, локальных нормативных актов в школе, регламентирующих организацию питания.</w:t>
      </w:r>
    </w:p>
    <w:p w:rsidR="00620EA3" w:rsidRPr="00620EA3" w:rsidRDefault="00620EA3" w:rsidP="00620EA3">
      <w:pPr>
        <w:pStyle w:val="3"/>
        <w:ind w:firstLine="360"/>
        <w:jc w:val="left"/>
        <w:rPr>
          <w:b w:val="0"/>
          <w:szCs w:val="24"/>
        </w:rPr>
      </w:pPr>
      <w:r w:rsidRPr="00620EA3">
        <w:rPr>
          <w:b w:val="0"/>
          <w:szCs w:val="24"/>
        </w:rPr>
        <w:t>Организационная работа включает в себя реализацию мер по обеспечению полноценным горячим питанием всех категорий детей и подростков, по увеличению числа питающихся, по обучению детей и подростков знаниям об основах здорового питания.</w:t>
      </w:r>
    </w:p>
    <w:p w:rsidR="00620EA3" w:rsidRPr="00620EA3" w:rsidRDefault="00620EA3" w:rsidP="00620EA3">
      <w:pPr>
        <w:pStyle w:val="3"/>
        <w:ind w:firstLine="360"/>
        <w:jc w:val="left"/>
        <w:rPr>
          <w:b w:val="0"/>
          <w:szCs w:val="24"/>
        </w:rPr>
      </w:pPr>
      <w:r w:rsidRPr="00620EA3">
        <w:rPr>
          <w:b w:val="0"/>
          <w:szCs w:val="24"/>
        </w:rPr>
        <w:lastRenderedPageBreak/>
        <w:t>Санитарно-просветительская работа предусматривает проведение разъяснительной работы среди детей, родителей и педагогов, оформление санитарно-просветительских бюллетеней, проведение акций «Мы – за здоровое питание».</w:t>
      </w:r>
    </w:p>
    <w:p w:rsidR="00620EA3" w:rsidRPr="00620EA3" w:rsidRDefault="00620EA3" w:rsidP="00620EA3">
      <w:pPr>
        <w:pStyle w:val="3"/>
        <w:ind w:firstLine="360"/>
        <w:jc w:val="left"/>
        <w:rPr>
          <w:b w:val="0"/>
          <w:szCs w:val="24"/>
        </w:rPr>
      </w:pPr>
      <w:r w:rsidRPr="00620EA3">
        <w:rPr>
          <w:b w:val="0"/>
          <w:szCs w:val="24"/>
        </w:rPr>
        <w:t>Работа с педагогическими кадрами включает в себя организацию и проведение курсов для педагогов, медсестры школы; проведение мероприятий, способствующих формированию культуры питания и осознанию роли здорового питания в жизни человека.</w:t>
      </w:r>
    </w:p>
    <w:p w:rsidR="00620EA3" w:rsidRPr="00620EA3" w:rsidRDefault="00620EA3" w:rsidP="00620EA3">
      <w:pPr>
        <w:pStyle w:val="3"/>
        <w:ind w:firstLine="360"/>
        <w:jc w:val="left"/>
        <w:rPr>
          <w:b w:val="0"/>
          <w:szCs w:val="24"/>
        </w:rPr>
      </w:pPr>
      <w:r w:rsidRPr="00620EA3">
        <w:rPr>
          <w:b w:val="0"/>
          <w:szCs w:val="24"/>
        </w:rPr>
        <w:t>Материально-техническое обеспечение предусматривает обновление технологического оборудование пищеблока школы, проведение ремонтных работ в  пищеблоке.</w:t>
      </w:r>
    </w:p>
    <w:p w:rsidR="00620EA3" w:rsidRPr="00620EA3" w:rsidRDefault="00620EA3" w:rsidP="00620EA3">
      <w:pPr>
        <w:pStyle w:val="3"/>
        <w:jc w:val="left"/>
        <w:rPr>
          <w:b w:val="0"/>
          <w:szCs w:val="24"/>
        </w:rPr>
      </w:pPr>
    </w:p>
    <w:p w:rsidR="00620EA3" w:rsidRPr="00620EA3" w:rsidRDefault="00620EA3" w:rsidP="0068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EA3">
        <w:rPr>
          <w:rFonts w:ascii="Times New Roman" w:hAnsi="Times New Roman"/>
          <w:b/>
          <w:sz w:val="24"/>
          <w:szCs w:val="24"/>
        </w:rPr>
        <w:t>КОМПЛЕКСНЫЙ ПЛАН</w:t>
      </w:r>
    </w:p>
    <w:p w:rsidR="00620EA3" w:rsidRPr="00620EA3" w:rsidRDefault="00620EA3" w:rsidP="0062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29"/>
        <w:gridCol w:w="1407"/>
        <w:gridCol w:w="1995"/>
      </w:tblGrid>
      <w:tr w:rsidR="003C4AF5" w:rsidRPr="00620EA3" w:rsidTr="003C4AF5">
        <w:trPr>
          <w:trHeight w:val="276"/>
        </w:trPr>
        <w:tc>
          <w:tcPr>
            <w:tcW w:w="534" w:type="dxa"/>
            <w:vMerge w:val="restart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7" w:type="dxa"/>
            <w:vMerge w:val="restart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95" w:type="dxa"/>
            <w:vMerge w:val="restart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3C4AF5" w:rsidRPr="00620EA3" w:rsidTr="003C4AF5">
        <w:trPr>
          <w:trHeight w:val="276"/>
        </w:trPr>
        <w:tc>
          <w:tcPr>
            <w:tcW w:w="534" w:type="dxa"/>
            <w:vMerge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EA3" w:rsidRPr="00620EA3" w:rsidTr="003C4AF5">
        <w:tc>
          <w:tcPr>
            <w:tcW w:w="11165" w:type="dxa"/>
            <w:gridSpan w:val="4"/>
          </w:tcPr>
          <w:p w:rsidR="00620EA3" w:rsidRPr="00620EA3" w:rsidRDefault="00620EA3" w:rsidP="00620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EA3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реализации Программы.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5" w:type="dxa"/>
          </w:tcPr>
          <w:p w:rsidR="003C4AF5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актов, регулирующих ответственность и </w:t>
            </w:r>
            <w:proofErr w:type="gramStart"/>
            <w:r w:rsidRPr="00620EA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0EA3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5" w:type="dxa"/>
          </w:tcPr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Создание базы основных документов, регламентирующих организацию питания учащихся.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5" w:type="dxa"/>
          </w:tcPr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Создание базы данных, необходимой медицинской и технологической документации по организации питания.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5" w:type="dxa"/>
          </w:tcPr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20EA3" w:rsidRPr="00620EA3" w:rsidTr="003C4AF5">
        <w:tc>
          <w:tcPr>
            <w:tcW w:w="11165" w:type="dxa"/>
            <w:gridSpan w:val="4"/>
          </w:tcPr>
          <w:p w:rsidR="00620EA3" w:rsidRPr="00620EA3" w:rsidRDefault="00620EA3" w:rsidP="00620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EA3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Предоставление питания учащимся школы:</w:t>
            </w:r>
          </w:p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- в размере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20EA3">
              <w:rPr>
                <w:rFonts w:ascii="Times New Roman" w:hAnsi="Times New Roman"/>
                <w:sz w:val="24"/>
                <w:szCs w:val="24"/>
              </w:rPr>
              <w:t>руб. на 1 ученика;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5" w:type="dxa"/>
          </w:tcPr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Назначение ответственных лиц из числа педагогических работников за организацию питания.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5" w:type="dxa"/>
          </w:tcPr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Проведение профилактических прививок против дизентерии работникам пищеблока.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Май, октябрь</w:t>
            </w:r>
          </w:p>
        </w:tc>
        <w:tc>
          <w:tcPr>
            <w:tcW w:w="1995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Организация проведения периодических медицинских осмотров сотрудников пищеблока.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0EA3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995" w:type="dxa"/>
          </w:tcPr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20EA3" w:rsidRPr="00620EA3" w:rsidTr="003C4AF5">
        <w:tc>
          <w:tcPr>
            <w:tcW w:w="11165" w:type="dxa"/>
            <w:gridSpan w:val="4"/>
          </w:tcPr>
          <w:p w:rsidR="00620EA3" w:rsidRPr="00620EA3" w:rsidRDefault="00620EA3" w:rsidP="00620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EA3">
              <w:rPr>
                <w:rFonts w:ascii="Times New Roman" w:hAnsi="Times New Roman"/>
                <w:b/>
                <w:sz w:val="24"/>
                <w:szCs w:val="24"/>
              </w:rPr>
              <w:t>Санитарно-просветительская работа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Оформление санитарно-просветительских бюллетеней, проведение классных часов с учащимися о важности и значимости здорового питания.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5" w:type="dxa"/>
          </w:tcPr>
          <w:p w:rsidR="003C4AF5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C4AF5" w:rsidRPr="00620EA3" w:rsidRDefault="003C4AF5" w:rsidP="0068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Освещение на сайте </w:t>
            </w:r>
            <w:proofErr w:type="gramStart"/>
            <w:r w:rsidRPr="00620EA3">
              <w:rPr>
                <w:rFonts w:ascii="Times New Roman" w:hAnsi="Times New Roman"/>
                <w:sz w:val="24"/>
                <w:szCs w:val="24"/>
              </w:rPr>
              <w:t>школы итогов реализации мероприятий Программы</w:t>
            </w:r>
            <w:proofErr w:type="gramEnd"/>
            <w:r w:rsidRPr="00620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</w:tcPr>
          <w:p w:rsidR="003C4AF5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ИКТ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родительских собраниях о необходимости горячего питания для здоровья детей.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95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20EA3" w:rsidRPr="00620EA3" w:rsidTr="003C4AF5">
        <w:tc>
          <w:tcPr>
            <w:tcW w:w="11165" w:type="dxa"/>
            <w:gridSpan w:val="4"/>
          </w:tcPr>
          <w:p w:rsidR="00620EA3" w:rsidRPr="00620EA3" w:rsidRDefault="00620EA3" w:rsidP="00620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EA3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Проведение обучающего семинара для классных руководителей, ответственных за организацию питания.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1995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Стороженко А.Д.,</w:t>
            </w:r>
          </w:p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C4AF5" w:rsidRPr="00620EA3" w:rsidTr="003C4AF5">
        <w:tc>
          <w:tcPr>
            <w:tcW w:w="534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 xml:space="preserve">Осуществление ежедневного производственного </w:t>
            </w:r>
            <w:proofErr w:type="gramStart"/>
            <w:r w:rsidRPr="00620EA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0EA3">
              <w:rPr>
                <w:rFonts w:ascii="Times New Roman" w:hAnsi="Times New Roman"/>
                <w:sz w:val="24"/>
                <w:szCs w:val="24"/>
              </w:rPr>
              <w:t xml:space="preserve"> качеством и безопасностью продукции в буфете, соблюдением санитарных правил и требований нормативной и технологической документации при производстве, хранении и транспортировке продукции, выполнением необходимых санитарно-профилактических мероприятий в соответствии с требованиями законодательства и действующих нормативно-правовых документов.</w:t>
            </w:r>
          </w:p>
        </w:tc>
        <w:tc>
          <w:tcPr>
            <w:tcW w:w="1407" w:type="dxa"/>
          </w:tcPr>
          <w:p w:rsidR="003C4AF5" w:rsidRPr="00620EA3" w:rsidRDefault="003C4AF5" w:rsidP="0062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5" w:type="dxa"/>
          </w:tcPr>
          <w:p w:rsidR="003C4AF5" w:rsidRDefault="003C4AF5" w:rsidP="003C4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C4AF5" w:rsidRDefault="003C4AF5" w:rsidP="003C4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3C4AF5" w:rsidRDefault="003C4AF5" w:rsidP="003C4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3C4AF5" w:rsidRPr="00620EA3" w:rsidRDefault="003C4AF5" w:rsidP="003C4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</w:tbl>
    <w:p w:rsidR="00620EA3" w:rsidRPr="00620EA3" w:rsidRDefault="00620EA3" w:rsidP="00620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20EA3" w:rsidRPr="00620EA3" w:rsidSect="00616FA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EEB"/>
    <w:multiLevelType w:val="multilevel"/>
    <w:tmpl w:val="B0F2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022D"/>
    <w:multiLevelType w:val="multilevel"/>
    <w:tmpl w:val="6AA4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03D"/>
    <w:multiLevelType w:val="multilevel"/>
    <w:tmpl w:val="4848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696E"/>
    <w:multiLevelType w:val="multilevel"/>
    <w:tmpl w:val="C8F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D3AD0"/>
    <w:multiLevelType w:val="multilevel"/>
    <w:tmpl w:val="FA90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D735C"/>
    <w:multiLevelType w:val="multilevel"/>
    <w:tmpl w:val="B2A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85D87"/>
    <w:multiLevelType w:val="multilevel"/>
    <w:tmpl w:val="8B6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A05B8"/>
    <w:multiLevelType w:val="multilevel"/>
    <w:tmpl w:val="124C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75617"/>
    <w:multiLevelType w:val="multilevel"/>
    <w:tmpl w:val="0EA8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327A7"/>
    <w:multiLevelType w:val="multilevel"/>
    <w:tmpl w:val="BF0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55800"/>
    <w:multiLevelType w:val="multilevel"/>
    <w:tmpl w:val="8D7C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055E7"/>
    <w:multiLevelType w:val="multilevel"/>
    <w:tmpl w:val="706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E6D6E"/>
    <w:multiLevelType w:val="multilevel"/>
    <w:tmpl w:val="B14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60C97"/>
    <w:multiLevelType w:val="multilevel"/>
    <w:tmpl w:val="47B8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503CA"/>
    <w:multiLevelType w:val="multilevel"/>
    <w:tmpl w:val="F81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75AB1"/>
    <w:multiLevelType w:val="multilevel"/>
    <w:tmpl w:val="E0E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03775"/>
    <w:multiLevelType w:val="multilevel"/>
    <w:tmpl w:val="759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B1E19"/>
    <w:multiLevelType w:val="multilevel"/>
    <w:tmpl w:val="9E5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A1BF4"/>
    <w:multiLevelType w:val="multilevel"/>
    <w:tmpl w:val="1B0C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423A1"/>
    <w:multiLevelType w:val="multilevel"/>
    <w:tmpl w:val="105E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81C49"/>
    <w:multiLevelType w:val="multilevel"/>
    <w:tmpl w:val="C11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6724D"/>
    <w:multiLevelType w:val="multilevel"/>
    <w:tmpl w:val="807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583D3D"/>
    <w:multiLevelType w:val="multilevel"/>
    <w:tmpl w:val="FC4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C0FF0"/>
    <w:multiLevelType w:val="multilevel"/>
    <w:tmpl w:val="5C9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6217E"/>
    <w:multiLevelType w:val="hybridMultilevel"/>
    <w:tmpl w:val="780E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B7FF0"/>
    <w:multiLevelType w:val="multilevel"/>
    <w:tmpl w:val="C7A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14FCF"/>
    <w:multiLevelType w:val="multilevel"/>
    <w:tmpl w:val="21B0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B1DC8"/>
    <w:multiLevelType w:val="multilevel"/>
    <w:tmpl w:val="96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F717B"/>
    <w:multiLevelType w:val="multilevel"/>
    <w:tmpl w:val="7986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E66E4"/>
    <w:multiLevelType w:val="multilevel"/>
    <w:tmpl w:val="FA74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97120"/>
    <w:multiLevelType w:val="multilevel"/>
    <w:tmpl w:val="669A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990BC1"/>
    <w:multiLevelType w:val="multilevel"/>
    <w:tmpl w:val="385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247B0"/>
    <w:multiLevelType w:val="multilevel"/>
    <w:tmpl w:val="F294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282579"/>
    <w:multiLevelType w:val="multilevel"/>
    <w:tmpl w:val="B37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C24F7"/>
    <w:multiLevelType w:val="multilevel"/>
    <w:tmpl w:val="9CB4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772838"/>
    <w:multiLevelType w:val="multilevel"/>
    <w:tmpl w:val="682C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FF4410"/>
    <w:multiLevelType w:val="multilevel"/>
    <w:tmpl w:val="DAA8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F069F0"/>
    <w:multiLevelType w:val="multilevel"/>
    <w:tmpl w:val="C65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44410B"/>
    <w:multiLevelType w:val="multilevel"/>
    <w:tmpl w:val="1650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7D34AB"/>
    <w:multiLevelType w:val="multilevel"/>
    <w:tmpl w:val="619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052A"/>
    <w:multiLevelType w:val="multilevel"/>
    <w:tmpl w:val="8C62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297B4E"/>
    <w:multiLevelType w:val="multilevel"/>
    <w:tmpl w:val="442A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D7942"/>
    <w:multiLevelType w:val="multilevel"/>
    <w:tmpl w:val="5E9C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4443D"/>
    <w:multiLevelType w:val="multilevel"/>
    <w:tmpl w:val="3DD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3C53D5"/>
    <w:multiLevelType w:val="multilevel"/>
    <w:tmpl w:val="902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06E78"/>
    <w:multiLevelType w:val="multilevel"/>
    <w:tmpl w:val="826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5"/>
    <w:lvlOverride w:ilvl="0">
      <w:startOverride w:val="2"/>
    </w:lvlOverride>
  </w:num>
  <w:num w:numId="3">
    <w:abstractNumId w:val="38"/>
    <w:lvlOverride w:ilvl="0">
      <w:startOverride w:val="3"/>
    </w:lvlOverride>
  </w:num>
  <w:num w:numId="4">
    <w:abstractNumId w:val="18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4"/>
    <w:lvlOverride w:ilvl="0">
      <w:startOverride w:val="6"/>
    </w:lvlOverride>
  </w:num>
  <w:num w:numId="7">
    <w:abstractNumId w:val="39"/>
    <w:lvlOverride w:ilvl="0">
      <w:startOverride w:val="7"/>
    </w:lvlOverride>
  </w:num>
  <w:num w:numId="8">
    <w:abstractNumId w:val="37"/>
    <w:lvlOverride w:ilvl="0">
      <w:startOverride w:val="8"/>
    </w:lvlOverride>
  </w:num>
  <w:num w:numId="9">
    <w:abstractNumId w:val="28"/>
    <w:lvlOverride w:ilvl="0">
      <w:startOverride w:val="9"/>
    </w:lvlOverride>
  </w:num>
  <w:num w:numId="10">
    <w:abstractNumId w:val="11"/>
    <w:lvlOverride w:ilvl="0">
      <w:startOverride w:val="10"/>
    </w:lvlOverride>
  </w:num>
  <w:num w:numId="11">
    <w:abstractNumId w:val="43"/>
    <w:lvlOverride w:ilvl="0">
      <w:startOverride w:val="11"/>
    </w:lvlOverride>
  </w:num>
  <w:num w:numId="12">
    <w:abstractNumId w:val="29"/>
    <w:lvlOverride w:ilvl="0">
      <w:startOverride w:val="12"/>
    </w:lvlOverride>
  </w:num>
  <w:num w:numId="13">
    <w:abstractNumId w:val="31"/>
    <w:lvlOverride w:ilvl="0">
      <w:startOverride w:val="13"/>
    </w:lvlOverride>
  </w:num>
  <w:num w:numId="14">
    <w:abstractNumId w:val="16"/>
    <w:lvlOverride w:ilvl="0">
      <w:startOverride w:val="14"/>
    </w:lvlOverride>
  </w:num>
  <w:num w:numId="15">
    <w:abstractNumId w:val="42"/>
    <w:lvlOverride w:ilvl="0">
      <w:startOverride w:val="15"/>
    </w:lvlOverride>
  </w:num>
  <w:num w:numId="16">
    <w:abstractNumId w:val="21"/>
    <w:lvlOverride w:ilvl="0">
      <w:startOverride w:val="16"/>
    </w:lvlOverride>
  </w:num>
  <w:num w:numId="17">
    <w:abstractNumId w:val="27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14"/>
    <w:lvlOverride w:ilvl="0">
      <w:startOverride w:val="19"/>
    </w:lvlOverride>
  </w:num>
  <w:num w:numId="20">
    <w:abstractNumId w:val="22"/>
    <w:lvlOverride w:ilvl="0">
      <w:startOverride w:val="20"/>
    </w:lvlOverride>
  </w:num>
  <w:num w:numId="21">
    <w:abstractNumId w:val="36"/>
    <w:lvlOverride w:ilvl="0">
      <w:startOverride w:val="21"/>
    </w:lvlOverride>
  </w:num>
  <w:num w:numId="22">
    <w:abstractNumId w:val="25"/>
    <w:lvlOverride w:ilvl="0">
      <w:startOverride w:val="22"/>
    </w:lvlOverride>
  </w:num>
  <w:num w:numId="23">
    <w:abstractNumId w:val="9"/>
    <w:lvlOverride w:ilvl="0">
      <w:startOverride w:val="23"/>
    </w:lvlOverride>
  </w:num>
  <w:num w:numId="24">
    <w:abstractNumId w:val="32"/>
    <w:lvlOverride w:ilvl="0">
      <w:startOverride w:val="24"/>
    </w:lvlOverride>
  </w:num>
  <w:num w:numId="25">
    <w:abstractNumId w:val="2"/>
    <w:lvlOverride w:ilvl="0">
      <w:startOverride w:val="25"/>
    </w:lvlOverride>
  </w:num>
  <w:num w:numId="26">
    <w:abstractNumId w:val="15"/>
    <w:lvlOverride w:ilvl="0">
      <w:startOverride w:val="26"/>
    </w:lvlOverride>
  </w:num>
  <w:num w:numId="27">
    <w:abstractNumId w:val="1"/>
    <w:lvlOverride w:ilvl="0">
      <w:startOverride w:val="27"/>
    </w:lvlOverride>
  </w:num>
  <w:num w:numId="28">
    <w:abstractNumId w:val="19"/>
    <w:lvlOverride w:ilvl="0">
      <w:startOverride w:val="28"/>
    </w:lvlOverride>
  </w:num>
  <w:num w:numId="29">
    <w:abstractNumId w:val="13"/>
    <w:lvlOverride w:ilvl="0">
      <w:startOverride w:val="29"/>
    </w:lvlOverride>
  </w:num>
  <w:num w:numId="30">
    <w:abstractNumId w:val="8"/>
    <w:lvlOverride w:ilvl="0">
      <w:startOverride w:val="30"/>
    </w:lvlOverride>
  </w:num>
  <w:num w:numId="31">
    <w:abstractNumId w:val="30"/>
    <w:lvlOverride w:ilvl="0">
      <w:startOverride w:val="31"/>
    </w:lvlOverride>
  </w:num>
  <w:num w:numId="32">
    <w:abstractNumId w:val="41"/>
    <w:lvlOverride w:ilvl="0">
      <w:startOverride w:val="32"/>
    </w:lvlOverride>
  </w:num>
  <w:num w:numId="33">
    <w:abstractNumId w:val="26"/>
    <w:lvlOverride w:ilvl="0">
      <w:startOverride w:val="33"/>
    </w:lvlOverride>
  </w:num>
  <w:num w:numId="34">
    <w:abstractNumId w:val="10"/>
    <w:lvlOverride w:ilvl="0">
      <w:startOverride w:val="34"/>
    </w:lvlOverride>
  </w:num>
  <w:num w:numId="35">
    <w:abstractNumId w:val="7"/>
    <w:lvlOverride w:ilvl="0">
      <w:startOverride w:val="35"/>
    </w:lvlOverride>
  </w:num>
  <w:num w:numId="36">
    <w:abstractNumId w:val="5"/>
  </w:num>
  <w:num w:numId="37">
    <w:abstractNumId w:val="12"/>
  </w:num>
  <w:num w:numId="38">
    <w:abstractNumId w:val="20"/>
  </w:num>
  <w:num w:numId="39">
    <w:abstractNumId w:val="3"/>
  </w:num>
  <w:num w:numId="40">
    <w:abstractNumId w:val="33"/>
  </w:num>
  <w:num w:numId="41">
    <w:abstractNumId w:val="23"/>
  </w:num>
  <w:num w:numId="42">
    <w:abstractNumId w:val="34"/>
  </w:num>
  <w:num w:numId="43">
    <w:abstractNumId w:val="45"/>
  </w:num>
  <w:num w:numId="44">
    <w:abstractNumId w:val="6"/>
  </w:num>
  <w:num w:numId="45">
    <w:abstractNumId w:val="17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CF70C7"/>
    <w:rsid w:val="003C4AF5"/>
    <w:rsid w:val="004C21E5"/>
    <w:rsid w:val="004E4A75"/>
    <w:rsid w:val="00616FA8"/>
    <w:rsid w:val="00620EA3"/>
    <w:rsid w:val="0068143C"/>
    <w:rsid w:val="00C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0C7"/>
    <w:rPr>
      <w:b/>
      <w:bCs/>
    </w:rPr>
  </w:style>
  <w:style w:type="character" w:styleId="a5">
    <w:name w:val="Emphasis"/>
    <w:basedOn w:val="a0"/>
    <w:uiPriority w:val="20"/>
    <w:qFormat/>
    <w:rsid w:val="00CF70C7"/>
    <w:rPr>
      <w:i/>
      <w:iCs/>
    </w:rPr>
  </w:style>
  <w:style w:type="paragraph" w:customStyle="1" w:styleId="c5">
    <w:name w:val="c5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0EA3"/>
  </w:style>
  <w:style w:type="character" w:customStyle="1" w:styleId="c21">
    <w:name w:val="c21"/>
    <w:basedOn w:val="a0"/>
    <w:rsid w:val="00620EA3"/>
  </w:style>
  <w:style w:type="character" w:customStyle="1" w:styleId="c52">
    <w:name w:val="c52"/>
    <w:basedOn w:val="a0"/>
    <w:rsid w:val="00620EA3"/>
  </w:style>
  <w:style w:type="paragraph" w:customStyle="1" w:styleId="c88">
    <w:name w:val="c88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0EA3"/>
  </w:style>
  <w:style w:type="paragraph" w:customStyle="1" w:styleId="c42">
    <w:name w:val="c42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620EA3"/>
  </w:style>
  <w:style w:type="character" w:customStyle="1" w:styleId="c58">
    <w:name w:val="c58"/>
    <w:basedOn w:val="a0"/>
    <w:rsid w:val="00620EA3"/>
  </w:style>
  <w:style w:type="character" w:customStyle="1" w:styleId="c75">
    <w:name w:val="c75"/>
    <w:basedOn w:val="a0"/>
    <w:rsid w:val="00620EA3"/>
  </w:style>
  <w:style w:type="character" w:customStyle="1" w:styleId="c4">
    <w:name w:val="c4"/>
    <w:basedOn w:val="a0"/>
    <w:rsid w:val="00620EA3"/>
  </w:style>
  <w:style w:type="character" w:customStyle="1" w:styleId="c9">
    <w:name w:val="c9"/>
    <w:basedOn w:val="a0"/>
    <w:rsid w:val="00620EA3"/>
  </w:style>
  <w:style w:type="character" w:customStyle="1" w:styleId="c41">
    <w:name w:val="c41"/>
    <w:basedOn w:val="a0"/>
    <w:rsid w:val="00620EA3"/>
  </w:style>
  <w:style w:type="paragraph" w:styleId="3">
    <w:name w:val="Body Text 3"/>
    <w:basedOn w:val="a"/>
    <w:link w:val="30"/>
    <w:rsid w:val="00620E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20EA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cp:lastPrinted>2020-10-20T12:51:00Z</cp:lastPrinted>
  <dcterms:created xsi:type="dcterms:W3CDTF">2020-10-20T12:52:00Z</dcterms:created>
  <dcterms:modified xsi:type="dcterms:W3CDTF">2020-10-20T12:52:00Z</dcterms:modified>
</cp:coreProperties>
</file>